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D1F70" w14:textId="05877659" w:rsidR="00F169AB" w:rsidRPr="00786E2C" w:rsidRDefault="00786E2C" w:rsidP="001C3FB0">
      <w:pPr>
        <w:spacing w:line="276" w:lineRule="auto"/>
        <w:rPr>
          <w:rFonts w:ascii="Arial" w:eastAsia="Calibri" w:hAnsi="Arial" w:cs="Arial"/>
          <w:b/>
          <w:color w:val="F94079"/>
          <w:sz w:val="32"/>
          <w:szCs w:val="32"/>
        </w:rPr>
      </w:pPr>
      <w:r w:rsidRPr="0097590D">
        <w:rPr>
          <w:rFonts w:ascii="Arial" w:eastAsia="Calibri" w:hAnsi="Arial" w:cs="Arial"/>
          <w:noProof/>
          <w:color w:val="000000" w:themeColor="text1"/>
          <w:sz w:val="28"/>
          <w:szCs w:val="28"/>
          <w:lang w:eastAsia="en-GB"/>
        </w:rPr>
        <w:drawing>
          <wp:anchor distT="0" distB="0" distL="114300" distR="114300" simplePos="0" relativeHeight="251688960" behindDoc="1" locked="0" layoutInCell="1" allowOverlap="1" wp14:anchorId="50F5E7C8" wp14:editId="0A217353">
            <wp:simplePos x="0" y="0"/>
            <wp:positionH relativeFrom="column">
              <wp:posOffset>-319405</wp:posOffset>
            </wp:positionH>
            <wp:positionV relativeFrom="paragraph">
              <wp:posOffset>0</wp:posOffset>
            </wp:positionV>
            <wp:extent cx="956310" cy="1231900"/>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629 Logo 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310" cy="1231900"/>
                    </a:xfrm>
                    <a:prstGeom prst="rect">
                      <a:avLst/>
                    </a:prstGeom>
                  </pic:spPr>
                </pic:pic>
              </a:graphicData>
            </a:graphic>
            <wp14:sizeRelH relativeFrom="page">
              <wp14:pctWidth>0</wp14:pctWidth>
            </wp14:sizeRelH>
            <wp14:sizeRelV relativeFrom="page">
              <wp14:pctHeight>0</wp14:pctHeight>
            </wp14:sizeRelV>
          </wp:anchor>
        </w:drawing>
      </w:r>
      <w:r w:rsidR="001C3FB0" w:rsidRPr="0097590D">
        <w:rPr>
          <w:rFonts w:ascii="Arial" w:eastAsia="Calibri" w:hAnsi="Arial" w:cs="Arial"/>
          <w:b/>
          <w:color w:val="000000" w:themeColor="text1"/>
          <w:sz w:val="32"/>
          <w:szCs w:val="32"/>
        </w:rPr>
        <w:t xml:space="preserve">Students as Co-Creators </w:t>
      </w:r>
      <w:r w:rsidRPr="00786E2C">
        <w:rPr>
          <w:rFonts w:ascii="Arial" w:eastAsia="Calibri" w:hAnsi="Arial" w:cs="Arial"/>
          <w:b/>
          <w:sz w:val="32"/>
          <w:szCs w:val="32"/>
        </w:rPr>
        <w:t xml:space="preserve">Curriculum Design Collaborations (CDC) </w:t>
      </w:r>
      <w:r w:rsidR="001C3FB0" w:rsidRPr="00786E2C">
        <w:rPr>
          <w:rFonts w:ascii="Arial" w:eastAsia="Calibri" w:hAnsi="Arial" w:cs="Arial"/>
          <w:b/>
          <w:sz w:val="32"/>
          <w:szCs w:val="32"/>
        </w:rPr>
        <w:t xml:space="preserve">Application Form </w:t>
      </w:r>
    </w:p>
    <w:p w14:paraId="1FCB895F" w14:textId="77777777" w:rsidR="0097590D" w:rsidRDefault="0097590D" w:rsidP="001C3FB0">
      <w:pPr>
        <w:spacing w:line="276" w:lineRule="auto"/>
        <w:rPr>
          <w:rFonts w:ascii="Arial" w:eastAsia="Calibri" w:hAnsi="Arial" w:cs="Arial"/>
          <w:b/>
          <w:sz w:val="28"/>
          <w:szCs w:val="28"/>
        </w:rPr>
      </w:pPr>
    </w:p>
    <w:p w14:paraId="4D015F0C" w14:textId="4051DE57" w:rsidR="00602976" w:rsidRDefault="00602976" w:rsidP="001C3FB0">
      <w:pPr>
        <w:spacing w:line="276" w:lineRule="auto"/>
        <w:rPr>
          <w:rFonts w:ascii="Arial" w:eastAsia="Calibri" w:hAnsi="Arial" w:cs="Arial"/>
        </w:rPr>
      </w:pPr>
      <w:r>
        <w:rPr>
          <w:rFonts w:ascii="Arial" w:eastAsia="Calibri" w:hAnsi="Arial" w:cs="Arial"/>
        </w:rPr>
        <w:t xml:space="preserve">The CDC strand of </w:t>
      </w:r>
      <w:r w:rsidR="0097590D">
        <w:rPr>
          <w:rFonts w:ascii="Arial" w:eastAsia="Calibri" w:hAnsi="Arial" w:cs="Arial"/>
        </w:rPr>
        <w:t xml:space="preserve">the </w:t>
      </w:r>
      <w:r>
        <w:rPr>
          <w:rFonts w:ascii="Arial" w:eastAsia="Calibri" w:hAnsi="Arial" w:cs="Arial"/>
        </w:rPr>
        <w:t xml:space="preserve">Students as Co-Creators </w:t>
      </w:r>
      <w:r w:rsidR="0097590D">
        <w:rPr>
          <w:rFonts w:ascii="Arial" w:eastAsia="Calibri" w:hAnsi="Arial" w:cs="Arial"/>
        </w:rPr>
        <w:t xml:space="preserve">programme </w:t>
      </w:r>
      <w:r>
        <w:rPr>
          <w:rFonts w:ascii="Arial" w:eastAsia="Calibri" w:hAnsi="Arial" w:cs="Arial"/>
        </w:rPr>
        <w:t>enables staff to work in partnership with students to develop an aspect of their course or module. Examples include:</w:t>
      </w:r>
    </w:p>
    <w:p w14:paraId="7AE6EBB3" w14:textId="235F5478" w:rsid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Learning materials</w:t>
      </w:r>
    </w:p>
    <w:p w14:paraId="377455CE" w14:textId="2566C174" w:rsid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Assessment guidelines</w:t>
      </w:r>
    </w:p>
    <w:p w14:paraId="4C3198E5" w14:textId="5935FC33" w:rsid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Syllabus or assessment content</w:t>
      </w:r>
    </w:p>
    <w:p w14:paraId="19FF3E4D" w14:textId="61F63ACD" w:rsid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Teaching style</w:t>
      </w:r>
    </w:p>
    <w:p w14:paraId="275EAD81" w14:textId="358A7FB2" w:rsid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Blackboard</w:t>
      </w:r>
    </w:p>
    <w:p w14:paraId="2A1BB454" w14:textId="19608A81" w:rsidR="00602976" w:rsidRPr="00602976" w:rsidRDefault="00602976" w:rsidP="00786E2C">
      <w:pPr>
        <w:pStyle w:val="ListParagraph"/>
        <w:numPr>
          <w:ilvl w:val="0"/>
          <w:numId w:val="15"/>
        </w:numPr>
        <w:spacing w:line="276" w:lineRule="auto"/>
        <w:ind w:left="1701"/>
        <w:rPr>
          <w:rFonts w:ascii="Arial" w:eastAsia="Calibri" w:hAnsi="Arial" w:cs="Arial"/>
        </w:rPr>
      </w:pPr>
      <w:r>
        <w:rPr>
          <w:rFonts w:ascii="Arial" w:eastAsia="Calibri" w:hAnsi="Arial" w:cs="Arial"/>
        </w:rPr>
        <w:t>Handbooks</w:t>
      </w:r>
    </w:p>
    <w:p w14:paraId="03E1BC28" w14:textId="77777777" w:rsidR="00602976" w:rsidRDefault="00602976" w:rsidP="001C3FB0">
      <w:pPr>
        <w:spacing w:line="276" w:lineRule="auto"/>
        <w:rPr>
          <w:rFonts w:ascii="Arial" w:eastAsia="Calibri" w:hAnsi="Arial" w:cs="Arial"/>
        </w:rPr>
      </w:pPr>
    </w:p>
    <w:p w14:paraId="4DAFF819" w14:textId="78394BD6" w:rsidR="00602976" w:rsidRDefault="00602976" w:rsidP="001C3FB0">
      <w:pPr>
        <w:spacing w:line="276" w:lineRule="auto"/>
        <w:rPr>
          <w:rFonts w:ascii="Arial" w:eastAsia="Calibri" w:hAnsi="Arial" w:cs="Arial"/>
        </w:rPr>
      </w:pPr>
      <w:r>
        <w:rPr>
          <w:rFonts w:ascii="Arial" w:eastAsia="Calibri" w:hAnsi="Arial" w:cs="Arial"/>
        </w:rPr>
        <w:t>We welcome all members of staff</w:t>
      </w:r>
      <w:r w:rsidR="001C3FB0" w:rsidRPr="001C3FB0">
        <w:rPr>
          <w:rFonts w:ascii="Arial" w:eastAsia="Calibri" w:hAnsi="Arial" w:cs="Arial"/>
        </w:rPr>
        <w:t xml:space="preserve"> </w:t>
      </w:r>
      <w:r>
        <w:rPr>
          <w:rFonts w:ascii="Arial" w:eastAsia="Calibri" w:hAnsi="Arial" w:cs="Arial"/>
        </w:rPr>
        <w:t xml:space="preserve">to apply </w:t>
      </w:r>
      <w:r w:rsidR="001C3FB0" w:rsidRPr="001C3FB0">
        <w:rPr>
          <w:rFonts w:ascii="Arial" w:eastAsia="Calibri" w:hAnsi="Arial" w:cs="Arial"/>
        </w:rPr>
        <w:t xml:space="preserve">for a </w:t>
      </w:r>
      <w:r>
        <w:rPr>
          <w:rFonts w:ascii="Arial" w:eastAsia="Calibri" w:hAnsi="Arial" w:cs="Arial"/>
        </w:rPr>
        <w:t xml:space="preserve">CDC </w:t>
      </w:r>
      <w:r w:rsidR="001C3FB0" w:rsidRPr="001C3FB0">
        <w:rPr>
          <w:rFonts w:ascii="Arial" w:eastAsia="Calibri" w:hAnsi="Arial" w:cs="Arial"/>
        </w:rPr>
        <w:t>S</w:t>
      </w:r>
      <w:r w:rsidR="00F169AB">
        <w:rPr>
          <w:rFonts w:ascii="Arial" w:eastAsia="Calibri" w:hAnsi="Arial" w:cs="Arial"/>
        </w:rPr>
        <w:t>tudents as Co-Creators project</w:t>
      </w:r>
      <w:r w:rsidR="007748F7">
        <w:rPr>
          <w:rFonts w:ascii="Arial" w:eastAsia="Calibri" w:hAnsi="Arial" w:cs="Arial"/>
        </w:rPr>
        <w:t xml:space="preserve"> and recommend them to form a team with students prior to submitting an application. If staff are unable to recruit students</w:t>
      </w:r>
      <w:r w:rsidR="008465E3">
        <w:rPr>
          <w:rFonts w:ascii="Arial" w:eastAsia="Calibri" w:hAnsi="Arial" w:cs="Arial"/>
        </w:rPr>
        <w:t>,</w:t>
      </w:r>
      <w:r w:rsidR="007748F7">
        <w:rPr>
          <w:rFonts w:ascii="Arial" w:eastAsia="Calibri" w:hAnsi="Arial" w:cs="Arial"/>
        </w:rPr>
        <w:t xml:space="preserve"> then the SCC team can try and pair members of staff with students from the Foundation years and above.</w:t>
      </w:r>
    </w:p>
    <w:p w14:paraId="56C841DA" w14:textId="77777777" w:rsidR="00602976" w:rsidRDefault="00602976" w:rsidP="001C3FB0">
      <w:pPr>
        <w:spacing w:line="276" w:lineRule="auto"/>
        <w:rPr>
          <w:rFonts w:ascii="Arial" w:eastAsia="Calibri" w:hAnsi="Arial" w:cs="Arial"/>
        </w:rPr>
      </w:pPr>
    </w:p>
    <w:p w14:paraId="707A9AF3" w14:textId="0C0FE2C9" w:rsidR="007748F7" w:rsidRDefault="00602976" w:rsidP="001C3FB0">
      <w:pPr>
        <w:spacing w:line="276" w:lineRule="auto"/>
        <w:rPr>
          <w:rFonts w:ascii="Arial" w:eastAsia="Calibri" w:hAnsi="Arial" w:cs="Arial"/>
          <w:color w:val="EF018C"/>
        </w:rPr>
      </w:pPr>
      <w:r>
        <w:rPr>
          <w:rFonts w:ascii="Arial" w:eastAsia="Calibri" w:hAnsi="Arial" w:cs="Arial"/>
        </w:rPr>
        <w:t xml:space="preserve">To apply, please </w:t>
      </w:r>
      <w:r w:rsidR="001C3FB0" w:rsidRPr="001C3FB0">
        <w:rPr>
          <w:rFonts w:ascii="Arial" w:eastAsia="Calibri" w:hAnsi="Arial" w:cs="Arial"/>
        </w:rPr>
        <w:t xml:space="preserve">answer </w:t>
      </w:r>
      <w:r w:rsidR="001C3FB0" w:rsidRPr="001C3FB0">
        <w:rPr>
          <w:rFonts w:ascii="Arial" w:eastAsia="Calibri" w:hAnsi="Arial" w:cs="Arial"/>
          <w:b/>
        </w:rPr>
        <w:t>all</w:t>
      </w:r>
      <w:r w:rsidR="001C3FB0" w:rsidRPr="001C3FB0">
        <w:rPr>
          <w:rFonts w:ascii="Arial" w:eastAsia="Calibri" w:hAnsi="Arial" w:cs="Arial"/>
        </w:rPr>
        <w:t xml:space="preserve"> of the questions </w:t>
      </w:r>
      <w:r>
        <w:rPr>
          <w:rFonts w:ascii="Arial" w:eastAsia="Calibri" w:hAnsi="Arial" w:cs="Arial"/>
        </w:rPr>
        <w:t>below and email</w:t>
      </w:r>
      <w:r w:rsidR="001C3FB0" w:rsidRPr="001C3FB0">
        <w:rPr>
          <w:rFonts w:ascii="Arial" w:eastAsia="Calibri" w:hAnsi="Arial" w:cs="Arial"/>
        </w:rPr>
        <w:t xml:space="preserve"> </w:t>
      </w:r>
      <w:r>
        <w:rPr>
          <w:rFonts w:ascii="Arial" w:eastAsia="Calibri" w:hAnsi="Arial" w:cs="Arial"/>
        </w:rPr>
        <w:t xml:space="preserve">the form to </w:t>
      </w:r>
      <w:hyperlink r:id="rId9" w:history="1">
        <w:r w:rsidR="001C3FB0" w:rsidRPr="001C3FB0">
          <w:rPr>
            <w:rStyle w:val="Hyperlink"/>
            <w:rFonts w:ascii="Arial" w:hAnsi="Arial" w:cs="Arial"/>
          </w:rPr>
          <w:t>studentpartnership@westminster.ac.uk</w:t>
        </w:r>
      </w:hyperlink>
      <w:r w:rsidR="007748F7" w:rsidRPr="007748F7">
        <w:rPr>
          <w:rFonts w:ascii="Arial" w:eastAsia="Calibri" w:hAnsi="Arial" w:cs="Arial"/>
          <w:color w:val="000000" w:themeColor="text1"/>
        </w:rPr>
        <w:t>. For entry into cycle 1, you must submit your application by 12pm</w:t>
      </w:r>
      <w:r w:rsidR="007748F7">
        <w:rPr>
          <w:rFonts w:ascii="Arial" w:eastAsia="Calibri" w:hAnsi="Arial" w:cs="Arial"/>
          <w:color w:val="000000" w:themeColor="text1"/>
        </w:rPr>
        <w:t xml:space="preserve">, </w:t>
      </w:r>
      <w:r w:rsidR="007748F7" w:rsidRPr="007748F7">
        <w:rPr>
          <w:rFonts w:ascii="Arial" w:eastAsia="Calibri" w:hAnsi="Arial" w:cs="Arial"/>
          <w:color w:val="000000" w:themeColor="text1"/>
        </w:rPr>
        <w:t>25</w:t>
      </w:r>
      <w:r w:rsidR="007748F7" w:rsidRPr="007748F7">
        <w:rPr>
          <w:rFonts w:ascii="Arial" w:eastAsia="Calibri" w:hAnsi="Arial" w:cs="Arial"/>
          <w:color w:val="000000" w:themeColor="text1"/>
          <w:vertAlign w:val="superscript"/>
        </w:rPr>
        <w:t>th</w:t>
      </w:r>
      <w:r w:rsidR="007748F7" w:rsidRPr="007748F7">
        <w:rPr>
          <w:rFonts w:ascii="Arial" w:eastAsia="Calibri" w:hAnsi="Arial" w:cs="Arial"/>
          <w:color w:val="000000" w:themeColor="text1"/>
        </w:rPr>
        <w:t xml:space="preserve"> October 2019. Cycle 2 applications will close at 12pm</w:t>
      </w:r>
      <w:r w:rsidR="007748F7">
        <w:rPr>
          <w:rFonts w:ascii="Arial" w:eastAsia="Calibri" w:hAnsi="Arial" w:cs="Arial"/>
          <w:color w:val="000000" w:themeColor="text1"/>
        </w:rPr>
        <w:t xml:space="preserve">, </w:t>
      </w:r>
      <w:r w:rsidR="007748F7" w:rsidRPr="007748F7">
        <w:rPr>
          <w:rFonts w:ascii="Arial" w:eastAsia="Calibri" w:hAnsi="Arial" w:cs="Arial"/>
          <w:color w:val="000000" w:themeColor="text1"/>
        </w:rPr>
        <w:t>5</w:t>
      </w:r>
      <w:r w:rsidR="007748F7" w:rsidRPr="007748F7">
        <w:rPr>
          <w:rFonts w:ascii="Arial" w:eastAsia="Calibri" w:hAnsi="Arial" w:cs="Arial"/>
          <w:color w:val="000000" w:themeColor="text1"/>
          <w:vertAlign w:val="superscript"/>
        </w:rPr>
        <w:t>th</w:t>
      </w:r>
      <w:r w:rsidR="007748F7" w:rsidRPr="007748F7">
        <w:rPr>
          <w:rFonts w:ascii="Arial" w:eastAsia="Calibri" w:hAnsi="Arial" w:cs="Arial"/>
          <w:color w:val="000000" w:themeColor="text1"/>
        </w:rPr>
        <w:t xml:space="preserve"> February 2020. It is also possible to transition into cycle 2 after receiving ethics and budget approval in cycle 1 (see </w:t>
      </w:r>
      <w:r w:rsidR="007748F7">
        <w:rPr>
          <w:rFonts w:ascii="Arial" w:eastAsia="Calibri" w:hAnsi="Arial" w:cs="Arial"/>
          <w:color w:val="000000" w:themeColor="text1"/>
        </w:rPr>
        <w:t xml:space="preserve">timeline </w:t>
      </w:r>
      <w:r w:rsidR="007748F7" w:rsidRPr="007748F7">
        <w:rPr>
          <w:rFonts w:ascii="Arial" w:eastAsia="Calibri" w:hAnsi="Arial" w:cs="Arial"/>
          <w:color w:val="000000" w:themeColor="text1"/>
        </w:rPr>
        <w:t>below). Please refer to the Westminster Co-Creators Principles before you apply.</w:t>
      </w:r>
    </w:p>
    <w:p w14:paraId="3BCE696B" w14:textId="74F71D97" w:rsidR="005E45B5" w:rsidRDefault="005E45B5" w:rsidP="005E45B5">
      <w:pPr>
        <w:tabs>
          <w:tab w:val="left" w:pos="1360"/>
        </w:tabs>
        <w:rPr>
          <w:rFonts w:ascii="Arial" w:hAnsi="Arial" w:cs="Arial"/>
          <w:b/>
        </w:rPr>
      </w:pPr>
    </w:p>
    <w:tbl>
      <w:tblPr>
        <w:tblStyle w:val="TableGrid"/>
        <w:tblW w:w="9356" w:type="dxa"/>
        <w:tblInd w:w="-289" w:type="dxa"/>
        <w:tblBorders>
          <w:top w:val="single" w:sz="4" w:space="0" w:color="F12A96"/>
          <w:left w:val="single" w:sz="4" w:space="0" w:color="F12A96"/>
          <w:bottom w:val="single" w:sz="4" w:space="0" w:color="F12A96"/>
          <w:right w:val="single" w:sz="4" w:space="0" w:color="F12A96"/>
          <w:insideH w:val="single" w:sz="4" w:space="0" w:color="F12A96"/>
          <w:insideV w:val="single" w:sz="4" w:space="0" w:color="F12A96"/>
        </w:tblBorders>
        <w:tblLook w:val="04A0" w:firstRow="1" w:lastRow="0" w:firstColumn="1" w:lastColumn="0" w:noHBand="0" w:noVBand="1"/>
      </w:tblPr>
      <w:tblGrid>
        <w:gridCol w:w="1985"/>
        <w:gridCol w:w="7371"/>
      </w:tblGrid>
      <w:tr w:rsidR="006562C1" w:rsidRPr="006562C1" w14:paraId="64668721" w14:textId="77777777" w:rsidTr="0046540F">
        <w:trPr>
          <w:trHeight w:val="385"/>
        </w:trPr>
        <w:tc>
          <w:tcPr>
            <w:tcW w:w="1985" w:type="dxa"/>
            <w:tcBorders>
              <w:top w:val="single" w:sz="4" w:space="0" w:color="000000"/>
              <w:left w:val="single" w:sz="4" w:space="0" w:color="000000"/>
              <w:bottom w:val="single" w:sz="4" w:space="0" w:color="000000"/>
              <w:right w:val="single" w:sz="4" w:space="0" w:color="000000"/>
            </w:tcBorders>
          </w:tcPr>
          <w:p w14:paraId="09B22113" w14:textId="06CED0F3" w:rsidR="006562C1" w:rsidRPr="006562C1" w:rsidRDefault="006562C1" w:rsidP="005E45B5">
            <w:pPr>
              <w:tabs>
                <w:tab w:val="left" w:pos="1360"/>
              </w:tabs>
              <w:rPr>
                <w:rFonts w:ascii="Arial" w:hAnsi="Arial" w:cs="Arial"/>
                <w:b/>
                <w:color w:val="000000" w:themeColor="text1"/>
              </w:rPr>
            </w:pPr>
            <w:r w:rsidRPr="006562C1">
              <w:rPr>
                <w:rFonts w:ascii="Arial" w:hAnsi="Arial" w:cs="Arial"/>
                <w:b/>
                <w:color w:val="000000" w:themeColor="text1"/>
              </w:rPr>
              <w:t xml:space="preserve">Name </w:t>
            </w:r>
          </w:p>
        </w:tc>
        <w:tc>
          <w:tcPr>
            <w:tcW w:w="7371" w:type="dxa"/>
            <w:tcBorders>
              <w:top w:val="single" w:sz="4" w:space="0" w:color="000000"/>
              <w:left w:val="single" w:sz="4" w:space="0" w:color="000000"/>
              <w:bottom w:val="single" w:sz="4" w:space="0" w:color="000000"/>
              <w:right w:val="single" w:sz="4" w:space="0" w:color="000000"/>
            </w:tcBorders>
          </w:tcPr>
          <w:p w14:paraId="7EDE8798" w14:textId="77777777" w:rsidR="006562C1" w:rsidRPr="006562C1" w:rsidRDefault="006562C1" w:rsidP="007E1F71">
            <w:pPr>
              <w:tabs>
                <w:tab w:val="left" w:pos="1360"/>
              </w:tabs>
              <w:rPr>
                <w:rFonts w:ascii="Arial" w:hAnsi="Arial" w:cs="Arial"/>
                <w:b/>
                <w:color w:val="000000" w:themeColor="text1"/>
              </w:rPr>
            </w:pPr>
          </w:p>
        </w:tc>
      </w:tr>
      <w:tr w:rsidR="006562C1" w:rsidRPr="006562C1" w14:paraId="6CC2C0C6" w14:textId="77777777" w:rsidTr="0046540F">
        <w:trPr>
          <w:trHeight w:val="393"/>
        </w:trPr>
        <w:tc>
          <w:tcPr>
            <w:tcW w:w="1985" w:type="dxa"/>
            <w:tcBorders>
              <w:top w:val="single" w:sz="4" w:space="0" w:color="000000"/>
              <w:left w:val="single" w:sz="4" w:space="0" w:color="000000"/>
              <w:bottom w:val="single" w:sz="4" w:space="0" w:color="000000"/>
              <w:right w:val="single" w:sz="4" w:space="0" w:color="000000"/>
            </w:tcBorders>
          </w:tcPr>
          <w:p w14:paraId="4C5AEC1B" w14:textId="7EFF8BC3" w:rsidR="006562C1" w:rsidRPr="006562C1" w:rsidRDefault="006562C1" w:rsidP="006562C1">
            <w:pPr>
              <w:tabs>
                <w:tab w:val="left" w:pos="1360"/>
              </w:tabs>
              <w:rPr>
                <w:rFonts w:ascii="Arial" w:hAnsi="Arial" w:cs="Arial"/>
                <w:color w:val="000000" w:themeColor="text1"/>
              </w:rPr>
            </w:pPr>
            <w:r w:rsidRPr="006562C1">
              <w:rPr>
                <w:rFonts w:ascii="Arial" w:hAnsi="Arial" w:cs="Arial"/>
                <w:b/>
                <w:color w:val="000000" w:themeColor="text1"/>
              </w:rPr>
              <w:t>Email</w:t>
            </w:r>
          </w:p>
        </w:tc>
        <w:tc>
          <w:tcPr>
            <w:tcW w:w="7371" w:type="dxa"/>
            <w:tcBorders>
              <w:top w:val="single" w:sz="4" w:space="0" w:color="000000"/>
              <w:left w:val="single" w:sz="4" w:space="0" w:color="000000"/>
              <w:bottom w:val="single" w:sz="4" w:space="0" w:color="000000"/>
              <w:right w:val="single" w:sz="4" w:space="0" w:color="000000"/>
            </w:tcBorders>
          </w:tcPr>
          <w:p w14:paraId="1C0B3647" w14:textId="77777777" w:rsidR="006562C1" w:rsidRPr="006562C1" w:rsidRDefault="006562C1" w:rsidP="007E1F71">
            <w:pPr>
              <w:tabs>
                <w:tab w:val="left" w:pos="1360"/>
              </w:tabs>
              <w:rPr>
                <w:rFonts w:ascii="Arial" w:hAnsi="Arial" w:cs="Arial"/>
                <w:b/>
                <w:color w:val="000000" w:themeColor="text1"/>
              </w:rPr>
            </w:pPr>
          </w:p>
        </w:tc>
      </w:tr>
      <w:tr w:rsidR="006562C1" w:rsidRPr="006562C1" w14:paraId="485C2A18" w14:textId="77777777" w:rsidTr="0046540F">
        <w:trPr>
          <w:trHeight w:val="387"/>
        </w:trPr>
        <w:tc>
          <w:tcPr>
            <w:tcW w:w="1985" w:type="dxa"/>
            <w:tcBorders>
              <w:top w:val="single" w:sz="4" w:space="0" w:color="000000"/>
              <w:left w:val="single" w:sz="4" w:space="0" w:color="000000"/>
              <w:bottom w:val="single" w:sz="4" w:space="0" w:color="000000"/>
              <w:right w:val="single" w:sz="4" w:space="0" w:color="000000"/>
            </w:tcBorders>
          </w:tcPr>
          <w:p w14:paraId="75E49A70" w14:textId="5E05C262" w:rsidR="006562C1" w:rsidRPr="006562C1" w:rsidRDefault="006562C1" w:rsidP="00F6672E">
            <w:pPr>
              <w:tabs>
                <w:tab w:val="left" w:pos="1360"/>
              </w:tabs>
              <w:rPr>
                <w:rFonts w:ascii="Arial" w:hAnsi="Arial" w:cs="Arial"/>
                <w:b/>
                <w:color w:val="000000" w:themeColor="text1"/>
              </w:rPr>
            </w:pPr>
            <w:r w:rsidRPr="006562C1">
              <w:rPr>
                <w:rFonts w:ascii="Arial" w:hAnsi="Arial" w:cs="Arial"/>
                <w:b/>
                <w:color w:val="000000" w:themeColor="text1"/>
              </w:rPr>
              <w:t>College/School</w:t>
            </w:r>
          </w:p>
          <w:p w14:paraId="6D9E39A1" w14:textId="792E078D" w:rsidR="006562C1" w:rsidRPr="006562C1" w:rsidRDefault="006562C1" w:rsidP="00F6672E">
            <w:pPr>
              <w:tabs>
                <w:tab w:val="left" w:pos="1360"/>
              </w:tabs>
              <w:rPr>
                <w:rFonts w:ascii="Arial" w:hAnsi="Arial" w:cs="Arial"/>
                <w:b/>
                <w:color w:val="000000" w:themeColor="text1"/>
              </w:rPr>
            </w:pPr>
          </w:p>
        </w:tc>
        <w:tc>
          <w:tcPr>
            <w:tcW w:w="7371" w:type="dxa"/>
            <w:tcBorders>
              <w:top w:val="single" w:sz="4" w:space="0" w:color="000000"/>
              <w:left w:val="single" w:sz="4" w:space="0" w:color="000000"/>
              <w:bottom w:val="single" w:sz="4" w:space="0" w:color="000000"/>
              <w:right w:val="single" w:sz="4" w:space="0" w:color="000000"/>
            </w:tcBorders>
          </w:tcPr>
          <w:p w14:paraId="6A15C401" w14:textId="75D0FFA0" w:rsidR="006562C1" w:rsidRPr="006562C1" w:rsidRDefault="00C8196B" w:rsidP="00F6672E">
            <w:pPr>
              <w:tabs>
                <w:tab w:val="left" w:pos="1360"/>
              </w:tabs>
              <w:rPr>
                <w:rFonts w:ascii="Arial" w:hAnsi="Arial" w:cs="Arial"/>
                <w:b/>
                <w:color w:val="000000" w:themeColor="text1"/>
              </w:rPr>
            </w:pPr>
            <w:r>
              <w:rPr>
                <w:rFonts w:ascii="Arial" w:hAnsi="Arial" w:cs="Arial"/>
                <w:b/>
                <w:color w:val="000000" w:themeColor="text1"/>
              </w:rPr>
              <w:t>LASC (Westminster Law School)</w:t>
            </w:r>
          </w:p>
        </w:tc>
      </w:tr>
    </w:tbl>
    <w:p w14:paraId="0A6B8B67" w14:textId="515DBD1E" w:rsidR="0097590D" w:rsidRPr="005E45B5" w:rsidRDefault="0097590D" w:rsidP="005E45B5">
      <w:pPr>
        <w:tabs>
          <w:tab w:val="left" w:pos="1360"/>
        </w:tabs>
        <w:rPr>
          <w:rFonts w:ascii="Arial" w:hAnsi="Arial" w:cs="Arial"/>
          <w:b/>
        </w:rPr>
      </w:pPr>
    </w:p>
    <w:p w14:paraId="231BA75F" w14:textId="4FCB14A3" w:rsidR="002D5F39" w:rsidRDefault="0097590D" w:rsidP="0097590D">
      <w:pPr>
        <w:pStyle w:val="ListParagraph"/>
        <w:numPr>
          <w:ilvl w:val="0"/>
          <w:numId w:val="14"/>
        </w:numPr>
        <w:rPr>
          <w:rFonts w:ascii="Arial" w:hAnsi="Arial" w:cs="Arial"/>
        </w:rPr>
      </w:pPr>
      <w:r>
        <w:rPr>
          <w:noProof/>
          <w:sz w:val="28"/>
          <w:szCs w:val="28"/>
          <w:lang w:eastAsia="en-GB"/>
        </w:rPr>
        <mc:AlternateContent>
          <mc:Choice Requires="wps">
            <w:drawing>
              <wp:anchor distT="0" distB="0" distL="114300" distR="114300" simplePos="0" relativeHeight="251667456" behindDoc="0" locked="0" layoutInCell="1" allowOverlap="1" wp14:anchorId="7A5743A4" wp14:editId="35B6A8AF">
                <wp:simplePos x="0" y="0"/>
                <wp:positionH relativeFrom="column">
                  <wp:posOffset>94615</wp:posOffset>
                </wp:positionH>
                <wp:positionV relativeFrom="paragraph">
                  <wp:posOffset>450215</wp:posOffset>
                </wp:positionV>
                <wp:extent cx="5755640" cy="1421130"/>
                <wp:effectExtent l="0" t="0" r="10160" b="13970"/>
                <wp:wrapSquare wrapText="bothSides"/>
                <wp:docPr id="7" name="Text Box 7"/>
                <wp:cNvGraphicFramePr/>
                <a:graphic xmlns:a="http://schemas.openxmlformats.org/drawingml/2006/main">
                  <a:graphicData uri="http://schemas.microsoft.com/office/word/2010/wordprocessingShape">
                    <wps:wsp>
                      <wps:cNvSpPr txBox="1"/>
                      <wps:spPr>
                        <a:xfrm>
                          <a:off x="0" y="0"/>
                          <a:ext cx="5755640" cy="14211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47798B" w14:textId="4F9E25B8" w:rsidR="00C8196B" w:rsidRPr="00C8196B" w:rsidRDefault="00C8196B" w:rsidP="00C8196B">
                            <w:pPr>
                              <w:jc w:val="both"/>
                              <w:rPr>
                                <w:rFonts w:ascii="Arial" w:hAnsi="Arial" w:cs="Arial"/>
                              </w:rPr>
                            </w:pPr>
                            <w:r w:rsidRPr="00C8196B">
                              <w:rPr>
                                <w:rFonts w:ascii="Arial" w:hAnsi="Arial" w:cs="Arial"/>
                              </w:rPr>
                              <w:t>The broad area of focus</w:t>
                            </w:r>
                            <w:r>
                              <w:rPr>
                                <w:rFonts w:ascii="Arial" w:hAnsi="Arial" w:cs="Arial"/>
                              </w:rPr>
                              <w:t xml:space="preserve"> of the review will be</w:t>
                            </w:r>
                            <w:r w:rsidRPr="00C8196B">
                              <w:rPr>
                                <w:rFonts w:ascii="Arial" w:hAnsi="Arial" w:cs="Arial"/>
                              </w:rPr>
                              <w:t xml:space="preserve"> </w:t>
                            </w:r>
                            <w:r w:rsidR="00C00B45">
                              <w:rPr>
                                <w:rFonts w:ascii="Arial" w:hAnsi="Arial" w:cs="Arial"/>
                              </w:rPr>
                              <w:t xml:space="preserve">the </w:t>
                            </w:r>
                            <w:r>
                              <w:rPr>
                                <w:rFonts w:ascii="Arial" w:hAnsi="Arial" w:cs="Arial"/>
                              </w:rPr>
                              <w:t>l</w:t>
                            </w:r>
                            <w:r w:rsidRPr="00C8196B">
                              <w:rPr>
                                <w:rFonts w:ascii="Arial" w:hAnsi="Arial" w:cs="Arial"/>
                              </w:rPr>
                              <w:t xml:space="preserve">aw </w:t>
                            </w:r>
                            <w:r w:rsidR="00C00B45">
                              <w:rPr>
                                <w:rFonts w:ascii="Arial" w:hAnsi="Arial" w:cs="Arial"/>
                              </w:rPr>
                              <w:t xml:space="preserve">core </w:t>
                            </w:r>
                            <w:r w:rsidRPr="00C8196B">
                              <w:rPr>
                                <w:rFonts w:ascii="Arial" w:hAnsi="Arial" w:cs="Arial"/>
                              </w:rPr>
                              <w:t xml:space="preserve">foundation subjects on </w:t>
                            </w:r>
                            <w:r w:rsidR="00C00B45">
                              <w:rPr>
                                <w:rFonts w:ascii="Arial" w:hAnsi="Arial" w:cs="Arial"/>
                              </w:rPr>
                              <w:t>the LLB degree</w:t>
                            </w:r>
                            <w:r>
                              <w:rPr>
                                <w:rFonts w:ascii="Arial" w:hAnsi="Arial" w:cs="Arial"/>
                              </w:rPr>
                              <w:t>. Despite the diversity of our student body in the law school, t</w:t>
                            </w:r>
                            <w:r w:rsidRPr="00C8196B">
                              <w:rPr>
                                <w:rFonts w:ascii="Arial" w:hAnsi="Arial" w:cs="Arial"/>
                              </w:rPr>
                              <w:t xml:space="preserve">hese </w:t>
                            </w:r>
                            <w:r>
                              <w:rPr>
                                <w:rFonts w:ascii="Arial" w:hAnsi="Arial" w:cs="Arial"/>
                              </w:rPr>
                              <w:t xml:space="preserve">subjects are still </w:t>
                            </w:r>
                            <w:r w:rsidRPr="00C8196B">
                              <w:rPr>
                                <w:rFonts w:ascii="Arial" w:hAnsi="Arial" w:cs="Arial"/>
                              </w:rPr>
                              <w:t xml:space="preserve">taught </w:t>
                            </w:r>
                            <w:r>
                              <w:rPr>
                                <w:rFonts w:ascii="Arial" w:hAnsi="Arial" w:cs="Arial"/>
                              </w:rPr>
                              <w:t>through a white doctrinal approach</w:t>
                            </w:r>
                            <w:r w:rsidRPr="00C8196B">
                              <w:rPr>
                                <w:rFonts w:ascii="Arial" w:hAnsi="Arial" w:cs="Arial"/>
                              </w:rPr>
                              <w:t xml:space="preserve">. </w:t>
                            </w:r>
                            <w:r>
                              <w:rPr>
                                <w:rFonts w:ascii="Arial" w:hAnsi="Arial" w:cs="Arial"/>
                              </w:rPr>
                              <w:t>Through the review we will identify where this is a problem with</w:t>
                            </w:r>
                            <w:r w:rsidR="0011072F">
                              <w:rPr>
                                <w:rFonts w:ascii="Arial" w:hAnsi="Arial" w:cs="Arial"/>
                              </w:rPr>
                              <w:t>in</w:t>
                            </w:r>
                            <w:r>
                              <w:rPr>
                                <w:rFonts w:ascii="Arial" w:hAnsi="Arial" w:cs="Arial"/>
                              </w:rPr>
                              <w:t xml:space="preserve"> learning materials and resources, teaching styles and assessment content.</w:t>
                            </w:r>
                          </w:p>
                          <w:p w14:paraId="2C4661C7" w14:textId="1FD23E7A" w:rsidR="00250105" w:rsidRPr="006562C1" w:rsidRDefault="00250105" w:rsidP="006562C1">
                            <w:pPr>
                              <w:ind w:left="36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743A4" id="_x0000_t202" coordsize="21600,21600" o:spt="202" path="m,l,21600r21600,l21600,xe">
                <v:stroke joinstyle="miter"/>
                <v:path gradientshapeok="t" o:connecttype="rect"/>
              </v:shapetype>
              <v:shape id="Text Box 7" o:spid="_x0000_s1026" type="#_x0000_t202" style="position:absolute;left:0;text-align:left;margin-left:7.45pt;margin-top:35.45pt;width:453.2pt;height:1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" filled="f" strokecolor="black [3213]">
                <v:textbox>
                  <w:txbxContent>
                    <w:p w14:paraId="0247798B" w14:textId="4F9E25B8" w:rsidR="00C8196B" w:rsidRPr="00C8196B" w:rsidRDefault="00C8196B" w:rsidP="00C8196B">
                      <w:pPr>
                        <w:jc w:val="both"/>
                        <w:rPr>
                          <w:rFonts w:ascii="Arial" w:hAnsi="Arial" w:cs="Arial"/>
                        </w:rPr>
                      </w:pPr>
                      <w:r w:rsidRPr="00C8196B">
                        <w:rPr>
                          <w:rFonts w:ascii="Arial" w:hAnsi="Arial" w:cs="Arial"/>
                        </w:rPr>
                        <w:t>The broad area of focus</w:t>
                      </w:r>
                      <w:r>
                        <w:rPr>
                          <w:rFonts w:ascii="Arial" w:hAnsi="Arial" w:cs="Arial"/>
                        </w:rPr>
                        <w:t xml:space="preserve"> of the review will be</w:t>
                      </w:r>
                      <w:r w:rsidRPr="00C8196B">
                        <w:rPr>
                          <w:rFonts w:ascii="Arial" w:hAnsi="Arial" w:cs="Arial"/>
                        </w:rPr>
                        <w:t xml:space="preserve"> </w:t>
                      </w:r>
                      <w:r w:rsidR="00C00B45">
                        <w:rPr>
                          <w:rFonts w:ascii="Arial" w:hAnsi="Arial" w:cs="Arial"/>
                        </w:rPr>
                        <w:t xml:space="preserve">the </w:t>
                      </w:r>
                      <w:r>
                        <w:rPr>
                          <w:rFonts w:ascii="Arial" w:hAnsi="Arial" w:cs="Arial"/>
                        </w:rPr>
                        <w:t>l</w:t>
                      </w:r>
                      <w:r w:rsidRPr="00C8196B">
                        <w:rPr>
                          <w:rFonts w:ascii="Arial" w:hAnsi="Arial" w:cs="Arial"/>
                        </w:rPr>
                        <w:t>aw</w:t>
                      </w:r>
                      <w:r w:rsidRPr="00C8196B">
                        <w:rPr>
                          <w:rFonts w:ascii="Arial" w:hAnsi="Arial" w:cs="Arial"/>
                        </w:rPr>
                        <w:t xml:space="preserve"> </w:t>
                      </w:r>
                      <w:r w:rsidR="00C00B45">
                        <w:rPr>
                          <w:rFonts w:ascii="Arial" w:hAnsi="Arial" w:cs="Arial"/>
                        </w:rPr>
                        <w:t xml:space="preserve">core </w:t>
                      </w:r>
                      <w:r w:rsidRPr="00C8196B">
                        <w:rPr>
                          <w:rFonts w:ascii="Arial" w:hAnsi="Arial" w:cs="Arial"/>
                        </w:rPr>
                        <w:t xml:space="preserve">foundation subjects on </w:t>
                      </w:r>
                      <w:r w:rsidR="00C00B45">
                        <w:rPr>
                          <w:rFonts w:ascii="Arial" w:hAnsi="Arial" w:cs="Arial"/>
                        </w:rPr>
                        <w:t>the LLB degree</w:t>
                      </w:r>
                      <w:r>
                        <w:rPr>
                          <w:rFonts w:ascii="Arial" w:hAnsi="Arial" w:cs="Arial"/>
                        </w:rPr>
                        <w:t>. Despite the diversity of our student body in the law school, t</w:t>
                      </w:r>
                      <w:r w:rsidRPr="00C8196B">
                        <w:rPr>
                          <w:rFonts w:ascii="Arial" w:hAnsi="Arial" w:cs="Arial"/>
                        </w:rPr>
                        <w:t xml:space="preserve">hese </w:t>
                      </w:r>
                      <w:r>
                        <w:rPr>
                          <w:rFonts w:ascii="Arial" w:hAnsi="Arial" w:cs="Arial"/>
                        </w:rPr>
                        <w:t xml:space="preserve">subjects are still </w:t>
                      </w:r>
                      <w:r w:rsidRPr="00C8196B">
                        <w:rPr>
                          <w:rFonts w:ascii="Arial" w:hAnsi="Arial" w:cs="Arial"/>
                        </w:rPr>
                        <w:t xml:space="preserve">taught </w:t>
                      </w:r>
                      <w:r>
                        <w:rPr>
                          <w:rFonts w:ascii="Arial" w:hAnsi="Arial" w:cs="Arial"/>
                        </w:rPr>
                        <w:t>through a white doctrinal approach</w:t>
                      </w:r>
                      <w:r w:rsidRPr="00C8196B">
                        <w:rPr>
                          <w:rFonts w:ascii="Arial" w:hAnsi="Arial" w:cs="Arial"/>
                        </w:rPr>
                        <w:t xml:space="preserve">. </w:t>
                      </w:r>
                      <w:r>
                        <w:rPr>
                          <w:rFonts w:ascii="Arial" w:hAnsi="Arial" w:cs="Arial"/>
                        </w:rPr>
                        <w:t>Through the review we will identify where this is a problem with</w:t>
                      </w:r>
                      <w:r w:rsidR="0011072F">
                        <w:rPr>
                          <w:rFonts w:ascii="Arial" w:hAnsi="Arial" w:cs="Arial"/>
                        </w:rPr>
                        <w:t>in</w:t>
                      </w:r>
                      <w:r>
                        <w:rPr>
                          <w:rFonts w:ascii="Arial" w:hAnsi="Arial" w:cs="Arial"/>
                        </w:rPr>
                        <w:t xml:space="preserve"> learning materials and resources, teaching styles and assessment content.</w:t>
                      </w:r>
                    </w:p>
                    <w:p w14:paraId="2C4661C7" w14:textId="1FD23E7A" w:rsidR="00250105" w:rsidRPr="006562C1" w:rsidRDefault="00250105" w:rsidP="006562C1">
                      <w:pPr>
                        <w:ind w:left="360"/>
                        <w:rPr>
                          <w:rFonts w:ascii="Arial" w:hAnsi="Arial" w:cs="Arial"/>
                        </w:rPr>
                      </w:pPr>
                    </w:p>
                  </w:txbxContent>
                </v:textbox>
                <w10:wrap type="square"/>
              </v:shape>
            </w:pict>
          </mc:Fallback>
        </mc:AlternateContent>
      </w:r>
      <w:r w:rsidR="006562C1" w:rsidRPr="006562C1">
        <w:rPr>
          <w:rFonts w:ascii="Arial" w:hAnsi="Arial" w:cs="Arial"/>
        </w:rPr>
        <w:t xml:space="preserve">Which area of your curriculum are you interested in reviewing? </w:t>
      </w:r>
      <w:r w:rsidR="004E7FA8" w:rsidRPr="004E7FA8">
        <w:rPr>
          <w:rFonts w:ascii="Arial" w:hAnsi="Arial" w:cs="Arial"/>
        </w:rPr>
        <w:t>Please tell us what you think will be involved in undertaking th</w:t>
      </w:r>
      <w:r w:rsidR="004E7FA8">
        <w:rPr>
          <w:rFonts w:ascii="Arial" w:hAnsi="Arial" w:cs="Arial"/>
        </w:rPr>
        <w:t>is review</w:t>
      </w:r>
      <w:r>
        <w:rPr>
          <w:rFonts w:ascii="Arial" w:hAnsi="Arial" w:cs="Arial"/>
        </w:rPr>
        <w:t>.</w:t>
      </w:r>
    </w:p>
    <w:p w14:paraId="3CE38416" w14:textId="77777777" w:rsidR="007E1F71" w:rsidRPr="007E1F71" w:rsidRDefault="007E1F71" w:rsidP="007E1F71">
      <w:pPr>
        <w:rPr>
          <w:rFonts w:ascii="Arial" w:hAnsi="Arial" w:cs="Arial"/>
        </w:rPr>
      </w:pPr>
    </w:p>
    <w:p w14:paraId="56E1F826" w14:textId="3C7882FE" w:rsidR="00602976" w:rsidRPr="00602976" w:rsidRDefault="006562C1" w:rsidP="00602976">
      <w:pPr>
        <w:pStyle w:val="ListParagraph"/>
        <w:numPr>
          <w:ilvl w:val="0"/>
          <w:numId w:val="14"/>
        </w:numPr>
        <w:ind w:left="0"/>
        <w:rPr>
          <w:rFonts w:ascii="Arial" w:hAnsi="Arial" w:cs="Arial"/>
        </w:rPr>
      </w:pPr>
      <w:r w:rsidRPr="006562C1">
        <w:rPr>
          <w:rFonts w:ascii="Arial" w:hAnsi="Arial" w:cs="Arial"/>
        </w:rPr>
        <w:lastRenderedPageBreak/>
        <w:t>Wh</w:t>
      </w:r>
      <w:r>
        <w:rPr>
          <w:rFonts w:ascii="Arial" w:hAnsi="Arial" w:cs="Arial"/>
        </w:rPr>
        <w:t>y do you want this review to take place in partnership with students?</w:t>
      </w:r>
    </w:p>
    <w:p w14:paraId="404F2EE2" w14:textId="764630B3" w:rsidR="00602976" w:rsidRPr="00602976" w:rsidRDefault="0046540F" w:rsidP="00602976">
      <w:pPr>
        <w:rPr>
          <w:rFonts w:ascii="Arial" w:hAnsi="Arial" w:cs="Arial"/>
        </w:rPr>
      </w:pPr>
      <w:r>
        <w:rPr>
          <w:noProof/>
          <w:sz w:val="28"/>
          <w:szCs w:val="28"/>
          <w:lang w:eastAsia="en-GB"/>
        </w:rPr>
        <mc:AlternateContent>
          <mc:Choice Requires="wps">
            <w:drawing>
              <wp:anchor distT="0" distB="0" distL="114300" distR="114300" simplePos="0" relativeHeight="251685888" behindDoc="0" locked="0" layoutInCell="1" allowOverlap="1" wp14:anchorId="027C3CF4" wp14:editId="38E8A7B9">
                <wp:simplePos x="0" y="0"/>
                <wp:positionH relativeFrom="column">
                  <wp:posOffset>-180340</wp:posOffset>
                </wp:positionH>
                <wp:positionV relativeFrom="paragraph">
                  <wp:posOffset>240665</wp:posOffset>
                </wp:positionV>
                <wp:extent cx="5928360" cy="1930400"/>
                <wp:effectExtent l="0" t="0" r="15240" b="12700"/>
                <wp:wrapSquare wrapText="bothSides"/>
                <wp:docPr id="2" name="Text Box 2"/>
                <wp:cNvGraphicFramePr/>
                <a:graphic xmlns:a="http://schemas.openxmlformats.org/drawingml/2006/main">
                  <a:graphicData uri="http://schemas.microsoft.com/office/word/2010/wordprocessingShape">
                    <wps:wsp>
                      <wps:cNvSpPr txBox="1"/>
                      <wps:spPr>
                        <a:xfrm>
                          <a:off x="0" y="0"/>
                          <a:ext cx="5928360" cy="1930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750E3F" w14:textId="01824C70" w:rsidR="00C8196B" w:rsidRDefault="00C8196B" w:rsidP="00C44FE8">
                            <w:pPr>
                              <w:jc w:val="both"/>
                              <w:rPr>
                                <w:rFonts w:ascii="Arial" w:hAnsi="Arial" w:cs="Arial"/>
                              </w:rPr>
                            </w:pPr>
                            <w:r w:rsidRPr="00C8196B">
                              <w:rPr>
                                <w:rFonts w:ascii="Arial" w:hAnsi="Arial" w:cs="Arial"/>
                              </w:rPr>
                              <w:t xml:space="preserve">The pedagogical approach and learning materials in </w:t>
                            </w:r>
                            <w:r>
                              <w:rPr>
                                <w:rFonts w:ascii="Arial" w:hAnsi="Arial" w:cs="Arial"/>
                              </w:rPr>
                              <w:t xml:space="preserve">the law foundation </w:t>
                            </w:r>
                            <w:r w:rsidRPr="00C8196B">
                              <w:rPr>
                                <w:rFonts w:ascii="Arial" w:hAnsi="Arial" w:cs="Arial"/>
                              </w:rPr>
                              <w:t xml:space="preserve">subjects tend to be from a </w:t>
                            </w:r>
                            <w:r w:rsidR="0011072F">
                              <w:rPr>
                                <w:rFonts w:ascii="Arial" w:hAnsi="Arial" w:cs="Arial"/>
                              </w:rPr>
                              <w:t>white hegemonic euro-</w:t>
                            </w:r>
                            <w:r w:rsidRPr="00C8196B">
                              <w:rPr>
                                <w:rFonts w:ascii="Arial" w:hAnsi="Arial" w:cs="Arial"/>
                              </w:rPr>
                              <w:t>centric perspective which is the norm in core modules on an LLB degree.</w:t>
                            </w:r>
                            <w:r>
                              <w:rPr>
                                <w:rFonts w:ascii="Arial" w:hAnsi="Arial" w:cs="Arial"/>
                              </w:rPr>
                              <w:t xml:space="preserve"> </w:t>
                            </w:r>
                            <w:r w:rsidRPr="00C8196B">
                              <w:rPr>
                                <w:rFonts w:ascii="Arial" w:hAnsi="Arial" w:cs="Arial"/>
                              </w:rPr>
                              <w:t xml:space="preserve">This review will be a collaboration between staff and students in order to begin decolonising the core legal curriculum. </w:t>
                            </w:r>
                            <w:r>
                              <w:rPr>
                                <w:rFonts w:ascii="Arial" w:hAnsi="Arial" w:cs="Arial"/>
                              </w:rPr>
                              <w:t>The collaboration is essential since our student body is diverse and we need their views in order to begin introducing curriculum desig</w:t>
                            </w:r>
                            <w:r w:rsidR="0011072F">
                              <w:rPr>
                                <w:rFonts w:ascii="Arial" w:hAnsi="Arial" w:cs="Arial"/>
                              </w:rPr>
                              <w:t>n. T</w:t>
                            </w:r>
                            <w:r>
                              <w:rPr>
                                <w:rFonts w:ascii="Arial" w:hAnsi="Arial" w:cs="Arial"/>
                              </w:rPr>
                              <w:t xml:space="preserve">his will make the curriculum </w:t>
                            </w:r>
                            <w:r w:rsidR="0011072F">
                              <w:rPr>
                                <w:rFonts w:ascii="Arial" w:hAnsi="Arial" w:cs="Arial"/>
                              </w:rPr>
                              <w:t xml:space="preserve">accessible </w:t>
                            </w:r>
                            <w:r>
                              <w:rPr>
                                <w:rFonts w:ascii="Arial" w:hAnsi="Arial" w:cs="Arial"/>
                              </w:rPr>
                              <w:t xml:space="preserve">and therefore the profession. </w:t>
                            </w:r>
                            <w:r w:rsidR="00323604">
                              <w:rPr>
                                <w:rFonts w:ascii="Arial" w:hAnsi="Arial" w:cs="Arial"/>
                              </w:rPr>
                              <w:t xml:space="preserve">Representation is important </w:t>
                            </w:r>
                            <w:r w:rsidR="00C44FE8">
                              <w:rPr>
                                <w:rFonts w:ascii="Arial" w:hAnsi="Arial" w:cs="Arial"/>
                              </w:rPr>
                              <w:t xml:space="preserve">to students so they can identify and see themselves reflected in the legal profession.  </w:t>
                            </w:r>
                          </w:p>
                          <w:p w14:paraId="35CE3F74" w14:textId="77777777" w:rsidR="00C8196B" w:rsidRDefault="00C8196B" w:rsidP="00602976">
                            <w:pPr>
                              <w:ind w:left="36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3CF4" id="Text Box 2" o:spid="_x0000_s1027" type="#_x0000_t202" style="position:absolute;margin-left:-14.2pt;margin-top:18.95pt;width:466.8pt;height:1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" filled="f" strokecolor="black [3213]">
                <v:textbox>
                  <w:txbxContent>
                    <w:p w14:paraId="7F750E3F" w14:textId="01824C70" w:rsidR="00C8196B" w:rsidRDefault="00C8196B" w:rsidP="00C44FE8">
                      <w:pPr>
                        <w:jc w:val="both"/>
                        <w:rPr>
                          <w:rFonts w:ascii="Arial" w:hAnsi="Arial" w:cs="Arial"/>
                        </w:rPr>
                      </w:pPr>
                      <w:r w:rsidRPr="00C8196B">
                        <w:rPr>
                          <w:rFonts w:ascii="Arial" w:hAnsi="Arial" w:cs="Arial"/>
                        </w:rPr>
                        <w:t xml:space="preserve">The pedagogical approach and learning materials in </w:t>
                      </w:r>
                      <w:r>
                        <w:rPr>
                          <w:rFonts w:ascii="Arial" w:hAnsi="Arial" w:cs="Arial"/>
                        </w:rPr>
                        <w:t xml:space="preserve">the </w:t>
                      </w:r>
                      <w:r>
                        <w:rPr>
                          <w:rFonts w:ascii="Arial" w:hAnsi="Arial" w:cs="Arial"/>
                        </w:rPr>
                        <w:t xml:space="preserve">law foundation </w:t>
                      </w:r>
                      <w:r w:rsidRPr="00C8196B">
                        <w:rPr>
                          <w:rFonts w:ascii="Arial" w:hAnsi="Arial" w:cs="Arial"/>
                        </w:rPr>
                        <w:t xml:space="preserve">subjects tend to be from a </w:t>
                      </w:r>
                      <w:r w:rsidR="0011072F">
                        <w:rPr>
                          <w:rFonts w:ascii="Arial" w:hAnsi="Arial" w:cs="Arial"/>
                        </w:rPr>
                        <w:t>white hegemonic euro-</w:t>
                      </w:r>
                      <w:r w:rsidRPr="00C8196B">
                        <w:rPr>
                          <w:rFonts w:ascii="Arial" w:hAnsi="Arial" w:cs="Arial"/>
                        </w:rPr>
                        <w:t>centric perspective which is the norm in core modules on an LLB degree.</w:t>
                      </w:r>
                      <w:r>
                        <w:rPr>
                          <w:rFonts w:ascii="Arial" w:hAnsi="Arial" w:cs="Arial"/>
                        </w:rPr>
                        <w:t xml:space="preserve"> </w:t>
                      </w:r>
                      <w:r w:rsidRPr="00C8196B">
                        <w:rPr>
                          <w:rFonts w:ascii="Arial" w:hAnsi="Arial" w:cs="Arial"/>
                        </w:rPr>
                        <w:t xml:space="preserve">This review will be a collaboration between staff and students in order to begin decolonising the core legal curriculum. </w:t>
                      </w:r>
                      <w:r>
                        <w:rPr>
                          <w:rFonts w:ascii="Arial" w:hAnsi="Arial" w:cs="Arial"/>
                        </w:rPr>
                        <w:t>The collaboration is essential since our student body is diverse and we need their views in order to begin introducing curriculum desig</w:t>
                      </w:r>
                      <w:r w:rsidR="0011072F">
                        <w:rPr>
                          <w:rFonts w:ascii="Arial" w:hAnsi="Arial" w:cs="Arial"/>
                        </w:rPr>
                        <w:t>n. T</w:t>
                      </w:r>
                      <w:r>
                        <w:rPr>
                          <w:rFonts w:ascii="Arial" w:hAnsi="Arial" w:cs="Arial"/>
                        </w:rPr>
                        <w:t xml:space="preserve">his will make the curriculum </w:t>
                      </w:r>
                      <w:r w:rsidR="0011072F">
                        <w:rPr>
                          <w:rFonts w:ascii="Arial" w:hAnsi="Arial" w:cs="Arial"/>
                        </w:rPr>
                        <w:t xml:space="preserve">accessible </w:t>
                      </w:r>
                      <w:r>
                        <w:rPr>
                          <w:rFonts w:ascii="Arial" w:hAnsi="Arial" w:cs="Arial"/>
                        </w:rPr>
                        <w:t xml:space="preserve">and therefore the profession. </w:t>
                      </w:r>
                      <w:r w:rsidR="00323604">
                        <w:rPr>
                          <w:rFonts w:ascii="Arial" w:hAnsi="Arial" w:cs="Arial"/>
                        </w:rPr>
                        <w:t xml:space="preserve">Representation is important </w:t>
                      </w:r>
                      <w:r w:rsidR="00C44FE8">
                        <w:rPr>
                          <w:rFonts w:ascii="Arial" w:hAnsi="Arial" w:cs="Arial"/>
                        </w:rPr>
                        <w:t xml:space="preserve">to students so they can identify and see themselves reflected in the legal profession.  </w:t>
                      </w:r>
                    </w:p>
                    <w:p w14:paraId="35CE3F74" w14:textId="77777777" w:rsidR="00C8196B" w:rsidRDefault="00C8196B" w:rsidP="00602976">
                      <w:pPr>
                        <w:ind w:left="360"/>
                        <w:rPr>
                          <w:rFonts w:ascii="Arial" w:hAnsi="Arial" w:cs="Arial"/>
                        </w:rPr>
                      </w:pPr>
                    </w:p>
                  </w:txbxContent>
                </v:textbox>
                <w10:wrap type="square"/>
              </v:shape>
            </w:pict>
          </mc:Fallback>
        </mc:AlternateContent>
      </w:r>
    </w:p>
    <w:p w14:paraId="4C2BF88A" w14:textId="77777777" w:rsidR="00602976" w:rsidRPr="00602976" w:rsidRDefault="00602976" w:rsidP="00602976">
      <w:pPr>
        <w:pStyle w:val="ListParagraph"/>
        <w:ind w:left="0"/>
        <w:rPr>
          <w:rFonts w:ascii="Arial" w:hAnsi="Arial" w:cs="Arial"/>
        </w:rPr>
      </w:pPr>
    </w:p>
    <w:p w14:paraId="1FC17AE0" w14:textId="5A792F1D" w:rsidR="00602976" w:rsidRPr="00602976" w:rsidRDefault="007748F7" w:rsidP="00602976">
      <w:pPr>
        <w:pStyle w:val="ListParagraph"/>
        <w:numPr>
          <w:ilvl w:val="0"/>
          <w:numId w:val="14"/>
        </w:numPr>
        <w:ind w:left="0"/>
        <w:rPr>
          <w:rFonts w:ascii="Arial" w:hAnsi="Arial" w:cs="Arial"/>
        </w:rPr>
      </w:pPr>
      <w:r>
        <w:rPr>
          <w:noProof/>
          <w:sz w:val="28"/>
          <w:szCs w:val="28"/>
          <w:lang w:eastAsia="en-GB"/>
        </w:rPr>
        <mc:AlternateContent>
          <mc:Choice Requires="wps">
            <w:drawing>
              <wp:anchor distT="0" distB="0" distL="114300" distR="114300" simplePos="0" relativeHeight="251687936" behindDoc="0" locked="0" layoutInCell="1" allowOverlap="1" wp14:anchorId="366737D4" wp14:editId="57EB5C23">
                <wp:simplePos x="0" y="0"/>
                <wp:positionH relativeFrom="column">
                  <wp:posOffset>-180975</wp:posOffset>
                </wp:positionH>
                <wp:positionV relativeFrom="paragraph">
                  <wp:posOffset>523240</wp:posOffset>
                </wp:positionV>
                <wp:extent cx="5928360" cy="2524125"/>
                <wp:effectExtent l="0" t="0" r="15240" b="28575"/>
                <wp:wrapSquare wrapText="bothSides"/>
                <wp:docPr id="3" name="Text Box 3"/>
                <wp:cNvGraphicFramePr/>
                <a:graphic xmlns:a="http://schemas.openxmlformats.org/drawingml/2006/main">
                  <a:graphicData uri="http://schemas.microsoft.com/office/word/2010/wordprocessingShape">
                    <wps:wsp>
                      <wps:cNvSpPr txBox="1"/>
                      <wps:spPr>
                        <a:xfrm>
                          <a:off x="0" y="0"/>
                          <a:ext cx="5928360" cy="252412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14561C" w14:textId="2AE998C0" w:rsidR="00C8196B" w:rsidRDefault="00C8196B" w:rsidP="00C8196B">
                            <w:pPr>
                              <w:jc w:val="both"/>
                              <w:rPr>
                                <w:rFonts w:ascii="Arial" w:hAnsi="Arial" w:cs="Arial"/>
                              </w:rPr>
                            </w:pPr>
                            <w:r w:rsidRPr="00C8196B">
                              <w:rPr>
                                <w:rFonts w:ascii="Arial" w:hAnsi="Arial" w:cs="Arial"/>
                              </w:rPr>
                              <w:t>Students and staff will work together to identify the areas of the legal curriculum that should benefit from decolonisation and diversification of teaching materials, methods and curriculum design (including assessment methods and content).</w:t>
                            </w:r>
                            <w:r w:rsidR="00BF7219">
                              <w:rPr>
                                <w:rFonts w:ascii="Arial" w:hAnsi="Arial" w:cs="Arial"/>
                              </w:rPr>
                              <w:t xml:space="preserve">  We will do this through the following phases</w:t>
                            </w:r>
                            <w:r w:rsidR="00C00B45">
                              <w:rPr>
                                <w:rFonts w:ascii="Arial" w:hAnsi="Arial" w:cs="Arial"/>
                              </w:rPr>
                              <w:t xml:space="preserve"> (after opening a call for student participants)</w:t>
                            </w:r>
                            <w:r w:rsidR="00BF7219">
                              <w:rPr>
                                <w:rFonts w:ascii="Arial" w:hAnsi="Arial" w:cs="Arial"/>
                              </w:rPr>
                              <w:t>:</w:t>
                            </w:r>
                          </w:p>
                          <w:p w14:paraId="1C9D627D" w14:textId="77777777" w:rsidR="00BF7219" w:rsidRDefault="00BF7219" w:rsidP="00C8196B">
                            <w:pPr>
                              <w:jc w:val="both"/>
                              <w:rPr>
                                <w:rFonts w:ascii="Arial" w:hAnsi="Arial" w:cs="Arial"/>
                              </w:rPr>
                            </w:pPr>
                          </w:p>
                          <w:p w14:paraId="5CD80FED" w14:textId="10D215B5" w:rsidR="00BF7219" w:rsidRDefault="00BF7219" w:rsidP="00C8196B">
                            <w:pPr>
                              <w:jc w:val="both"/>
                              <w:rPr>
                                <w:rFonts w:ascii="Arial" w:hAnsi="Arial" w:cs="Arial"/>
                              </w:rPr>
                            </w:pPr>
                            <w:r w:rsidRPr="0011072F">
                              <w:rPr>
                                <w:rFonts w:ascii="Arial" w:hAnsi="Arial" w:cs="Arial"/>
                                <w:b/>
                              </w:rPr>
                              <w:t>Phase 1</w:t>
                            </w:r>
                            <w:r>
                              <w:rPr>
                                <w:rFonts w:ascii="Arial" w:hAnsi="Arial" w:cs="Arial"/>
                              </w:rPr>
                              <w:t xml:space="preserve">: Brainstorming with the students: identification of the problems (with help from specialist facilitators such as Dr </w:t>
                            </w:r>
                            <w:r w:rsidR="0011072F">
                              <w:rPr>
                                <w:rFonts w:ascii="Arial" w:hAnsi="Arial" w:cs="Arial"/>
                                <w:color w:val="000000"/>
                                <w:shd w:val="clear" w:color="auto" w:fill="FFFFFF"/>
                              </w:rPr>
                              <w:t xml:space="preserve">who is </w:t>
                            </w:r>
                            <w:r>
                              <w:rPr>
                                <w:rFonts w:ascii="Arial" w:hAnsi="Arial" w:cs="Arial"/>
                                <w:color w:val="000000"/>
                                <w:shd w:val="clear" w:color="auto" w:fill="FFFFFF"/>
                              </w:rPr>
                              <w:t xml:space="preserve">focusing on decolonising the curriculum at the University of Kent).  </w:t>
                            </w:r>
                            <w:bookmarkStart w:id="0" w:name="_GoBack"/>
                            <w:bookmarkEnd w:id="0"/>
                          </w:p>
                          <w:p w14:paraId="1D35F9B6" w14:textId="400707E4" w:rsidR="00BF7219" w:rsidRDefault="00BF7219" w:rsidP="00C8196B">
                            <w:pPr>
                              <w:jc w:val="both"/>
                              <w:rPr>
                                <w:rFonts w:ascii="Arial" w:hAnsi="Arial" w:cs="Arial"/>
                              </w:rPr>
                            </w:pPr>
                            <w:r w:rsidRPr="0011072F">
                              <w:rPr>
                                <w:rFonts w:ascii="Arial" w:hAnsi="Arial" w:cs="Arial"/>
                                <w:b/>
                              </w:rPr>
                              <w:t>Phase 2:</w:t>
                            </w:r>
                            <w:r>
                              <w:rPr>
                                <w:rFonts w:ascii="Arial" w:hAnsi="Arial" w:cs="Arial"/>
                              </w:rPr>
                              <w:t xml:space="preserve"> </w:t>
                            </w:r>
                            <w:r w:rsidR="000703EF">
                              <w:rPr>
                                <w:rFonts w:ascii="Arial" w:hAnsi="Arial" w:cs="Arial"/>
                              </w:rPr>
                              <w:t>Focus Groups: taking key themes from the Phase 1 to explore further in smaller groups with students and specific questions.</w:t>
                            </w:r>
                          </w:p>
                          <w:p w14:paraId="22D3DF0B" w14:textId="2E103D29" w:rsidR="000703EF" w:rsidRDefault="000703EF" w:rsidP="00C8196B">
                            <w:pPr>
                              <w:jc w:val="both"/>
                              <w:rPr>
                                <w:rFonts w:ascii="Arial" w:hAnsi="Arial" w:cs="Arial"/>
                              </w:rPr>
                            </w:pPr>
                            <w:r w:rsidRPr="0011072F">
                              <w:rPr>
                                <w:rFonts w:ascii="Arial" w:hAnsi="Arial" w:cs="Arial"/>
                                <w:b/>
                              </w:rPr>
                              <w:t>Phase 3:</w:t>
                            </w:r>
                            <w:r>
                              <w:rPr>
                                <w:rFonts w:ascii="Arial" w:hAnsi="Arial" w:cs="Arial"/>
                              </w:rPr>
                              <w:t xml:space="preserve"> Recommendation Report: using the discussions from Phase 1 and Phase 2, we will write a report recommending the key changes for development of decolonised learning materials and pedagogic strategy. </w:t>
                            </w:r>
                          </w:p>
                          <w:p w14:paraId="721C736F" w14:textId="77777777" w:rsidR="00BF7219" w:rsidRPr="00C8196B" w:rsidRDefault="00BF7219" w:rsidP="00C8196B">
                            <w:pPr>
                              <w:jc w:val="both"/>
                              <w:rPr>
                                <w:rFonts w:ascii="Arial" w:hAnsi="Arial" w:cs="Arial"/>
                              </w:rPr>
                            </w:pPr>
                          </w:p>
                          <w:p w14:paraId="745B39B4" w14:textId="77777777" w:rsidR="00602976" w:rsidRPr="006562C1" w:rsidRDefault="00602976" w:rsidP="00602976">
                            <w:pPr>
                              <w:ind w:left="36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737D4" id="_x0000_t202" coordsize="21600,21600" o:spt="202" path="m,l,21600r21600,l21600,xe">
                <v:stroke joinstyle="miter"/>
                <v:path gradientshapeok="t" o:connecttype="rect"/>
              </v:shapetype>
              <v:shape id="Text Box 3" o:spid="_x0000_s1028" type="#_x0000_t202" style="position:absolute;left:0;text-align:left;margin-left:-14.25pt;margin-top:41.2pt;width:466.8pt;height:19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" filled="f" strokecolor="black [3213]">
                <v:textbox>
                  <w:txbxContent>
                    <w:p w14:paraId="1F14561C" w14:textId="2AE998C0" w:rsidR="00C8196B" w:rsidRDefault="00C8196B" w:rsidP="00C8196B">
                      <w:pPr>
                        <w:jc w:val="both"/>
                        <w:rPr>
                          <w:rFonts w:ascii="Arial" w:hAnsi="Arial" w:cs="Arial"/>
                        </w:rPr>
                      </w:pPr>
                      <w:r w:rsidRPr="00C8196B">
                        <w:rPr>
                          <w:rFonts w:ascii="Arial" w:hAnsi="Arial" w:cs="Arial"/>
                        </w:rPr>
                        <w:t>Students and staff will work together to identify the areas of the legal curriculum that should benefit from decolonisation and diversification of teaching materials, methods and curriculum design (including assessment methods and content).</w:t>
                      </w:r>
                      <w:r w:rsidR="00BF7219">
                        <w:rPr>
                          <w:rFonts w:ascii="Arial" w:hAnsi="Arial" w:cs="Arial"/>
                        </w:rPr>
                        <w:t xml:space="preserve">  We will do this through the following phases</w:t>
                      </w:r>
                      <w:r w:rsidR="00C00B45">
                        <w:rPr>
                          <w:rFonts w:ascii="Arial" w:hAnsi="Arial" w:cs="Arial"/>
                        </w:rPr>
                        <w:t xml:space="preserve"> (after opening a call for student participants)</w:t>
                      </w:r>
                      <w:r w:rsidR="00BF7219">
                        <w:rPr>
                          <w:rFonts w:ascii="Arial" w:hAnsi="Arial" w:cs="Arial"/>
                        </w:rPr>
                        <w:t>:</w:t>
                      </w:r>
                    </w:p>
                    <w:p w14:paraId="1C9D627D" w14:textId="77777777" w:rsidR="00BF7219" w:rsidRDefault="00BF7219" w:rsidP="00C8196B">
                      <w:pPr>
                        <w:jc w:val="both"/>
                        <w:rPr>
                          <w:rFonts w:ascii="Arial" w:hAnsi="Arial" w:cs="Arial"/>
                        </w:rPr>
                      </w:pPr>
                    </w:p>
                    <w:p w14:paraId="5CD80FED" w14:textId="10D215B5" w:rsidR="00BF7219" w:rsidRDefault="00BF7219" w:rsidP="00C8196B">
                      <w:pPr>
                        <w:jc w:val="both"/>
                        <w:rPr>
                          <w:rFonts w:ascii="Arial" w:hAnsi="Arial" w:cs="Arial"/>
                        </w:rPr>
                      </w:pPr>
                      <w:r w:rsidRPr="0011072F">
                        <w:rPr>
                          <w:rFonts w:ascii="Arial" w:hAnsi="Arial" w:cs="Arial"/>
                          <w:b/>
                        </w:rPr>
                        <w:t>Phase 1</w:t>
                      </w:r>
                      <w:r>
                        <w:rPr>
                          <w:rFonts w:ascii="Arial" w:hAnsi="Arial" w:cs="Arial"/>
                        </w:rPr>
                        <w:t xml:space="preserve">: Brainstorming with the students: identification of the problems (with help from specialist facilitators such as Dr </w:t>
                      </w:r>
                      <w:r w:rsidR="0011072F">
                        <w:rPr>
                          <w:rFonts w:ascii="Arial" w:hAnsi="Arial" w:cs="Arial"/>
                          <w:color w:val="000000"/>
                          <w:shd w:val="clear" w:color="auto" w:fill="FFFFFF"/>
                        </w:rPr>
                        <w:t xml:space="preserve">who is </w:t>
                      </w:r>
                      <w:r>
                        <w:rPr>
                          <w:rFonts w:ascii="Arial" w:hAnsi="Arial" w:cs="Arial"/>
                          <w:color w:val="000000"/>
                          <w:shd w:val="clear" w:color="auto" w:fill="FFFFFF"/>
                        </w:rPr>
                        <w:t xml:space="preserve">focusing on decolonising the curriculum at the University of Kent).  </w:t>
                      </w:r>
                      <w:bookmarkStart w:id="1" w:name="_GoBack"/>
                      <w:bookmarkEnd w:id="1"/>
                    </w:p>
                    <w:p w14:paraId="1D35F9B6" w14:textId="400707E4" w:rsidR="00BF7219" w:rsidRDefault="00BF7219" w:rsidP="00C8196B">
                      <w:pPr>
                        <w:jc w:val="both"/>
                        <w:rPr>
                          <w:rFonts w:ascii="Arial" w:hAnsi="Arial" w:cs="Arial"/>
                        </w:rPr>
                      </w:pPr>
                      <w:r w:rsidRPr="0011072F">
                        <w:rPr>
                          <w:rFonts w:ascii="Arial" w:hAnsi="Arial" w:cs="Arial"/>
                          <w:b/>
                        </w:rPr>
                        <w:t>Phase 2:</w:t>
                      </w:r>
                      <w:r>
                        <w:rPr>
                          <w:rFonts w:ascii="Arial" w:hAnsi="Arial" w:cs="Arial"/>
                        </w:rPr>
                        <w:t xml:space="preserve"> </w:t>
                      </w:r>
                      <w:r w:rsidR="000703EF">
                        <w:rPr>
                          <w:rFonts w:ascii="Arial" w:hAnsi="Arial" w:cs="Arial"/>
                        </w:rPr>
                        <w:t>Focus Groups: taking key themes from the Phase 1 to explore further in smaller groups with students and specific questions.</w:t>
                      </w:r>
                    </w:p>
                    <w:p w14:paraId="22D3DF0B" w14:textId="2E103D29" w:rsidR="000703EF" w:rsidRDefault="000703EF" w:rsidP="00C8196B">
                      <w:pPr>
                        <w:jc w:val="both"/>
                        <w:rPr>
                          <w:rFonts w:ascii="Arial" w:hAnsi="Arial" w:cs="Arial"/>
                        </w:rPr>
                      </w:pPr>
                      <w:r w:rsidRPr="0011072F">
                        <w:rPr>
                          <w:rFonts w:ascii="Arial" w:hAnsi="Arial" w:cs="Arial"/>
                          <w:b/>
                        </w:rPr>
                        <w:t>Phase 3:</w:t>
                      </w:r>
                      <w:r>
                        <w:rPr>
                          <w:rFonts w:ascii="Arial" w:hAnsi="Arial" w:cs="Arial"/>
                        </w:rPr>
                        <w:t xml:space="preserve"> Recommendation Report: using the discussions from Phase 1 and Phase 2, we will write a report recommending the key changes for development of decolonised learning materials and pedagogic strategy. </w:t>
                      </w:r>
                    </w:p>
                    <w:p w14:paraId="721C736F" w14:textId="77777777" w:rsidR="00BF7219" w:rsidRPr="00C8196B" w:rsidRDefault="00BF7219" w:rsidP="00C8196B">
                      <w:pPr>
                        <w:jc w:val="both"/>
                        <w:rPr>
                          <w:rFonts w:ascii="Arial" w:hAnsi="Arial" w:cs="Arial"/>
                        </w:rPr>
                      </w:pPr>
                    </w:p>
                    <w:p w14:paraId="745B39B4" w14:textId="77777777" w:rsidR="00602976" w:rsidRPr="006562C1" w:rsidRDefault="00602976" w:rsidP="00602976">
                      <w:pPr>
                        <w:ind w:left="360"/>
                        <w:rPr>
                          <w:rFonts w:ascii="Arial" w:hAnsi="Arial" w:cs="Arial"/>
                        </w:rPr>
                      </w:pPr>
                    </w:p>
                  </w:txbxContent>
                </v:textbox>
                <w10:wrap type="square"/>
              </v:shape>
            </w:pict>
          </mc:Fallback>
        </mc:AlternateContent>
      </w:r>
      <w:r w:rsidR="006562C1">
        <w:rPr>
          <w:rFonts w:ascii="Arial" w:hAnsi="Arial" w:cs="Arial"/>
        </w:rPr>
        <w:t xml:space="preserve">How do you propose to undertake this review? Please describe how you want to work with students. </w:t>
      </w:r>
    </w:p>
    <w:p w14:paraId="28C4C4E0" w14:textId="02999F19" w:rsidR="00602976" w:rsidRDefault="00602976" w:rsidP="00602976">
      <w:pPr>
        <w:pStyle w:val="ListParagraph"/>
        <w:ind w:left="0"/>
        <w:rPr>
          <w:rFonts w:ascii="Arial" w:hAnsi="Arial" w:cs="Arial"/>
        </w:rPr>
      </w:pPr>
    </w:p>
    <w:p w14:paraId="783EA93A" w14:textId="77777777" w:rsidR="0097590D" w:rsidRDefault="0097590D" w:rsidP="00602976">
      <w:pPr>
        <w:rPr>
          <w:rFonts w:ascii="Arial" w:hAnsi="Arial" w:cs="Arial"/>
          <w:b/>
        </w:rPr>
      </w:pPr>
    </w:p>
    <w:p w14:paraId="0392BE83" w14:textId="1E889166" w:rsidR="00602976" w:rsidRPr="00602976" w:rsidRDefault="00F169AB" w:rsidP="00602976">
      <w:pPr>
        <w:rPr>
          <w:rFonts w:ascii="Arial" w:hAnsi="Arial" w:cs="Arial"/>
          <w:b/>
        </w:rPr>
      </w:pPr>
      <w:r>
        <w:rPr>
          <w:rFonts w:ascii="Arial" w:hAnsi="Arial" w:cs="Arial"/>
          <w:b/>
        </w:rPr>
        <w:t>If you have confirmed with students that they would like to work in partnership with you, please provide their details:</w:t>
      </w:r>
    </w:p>
    <w:p w14:paraId="267B8791" w14:textId="77777777" w:rsidR="00602976" w:rsidRPr="00602976" w:rsidRDefault="00602976" w:rsidP="00602976">
      <w:pPr>
        <w:rPr>
          <w:rFonts w:ascii="Arial" w:hAnsi="Arial" w:cs="Arial"/>
        </w:rPr>
      </w:pPr>
    </w:p>
    <w:tbl>
      <w:tblPr>
        <w:tblStyle w:val="TableGrid"/>
        <w:tblW w:w="9640" w:type="dxa"/>
        <w:tblInd w:w="-289" w:type="dxa"/>
        <w:tblBorders>
          <w:top w:val="single" w:sz="4" w:space="0" w:color="F12A96"/>
          <w:left w:val="single" w:sz="4" w:space="0" w:color="F12A96"/>
          <w:bottom w:val="single" w:sz="4" w:space="0" w:color="F12A96"/>
          <w:right w:val="single" w:sz="4" w:space="0" w:color="F12A96"/>
          <w:insideH w:val="single" w:sz="4" w:space="0" w:color="F12A96"/>
          <w:insideV w:val="single" w:sz="4" w:space="0" w:color="F12A96"/>
        </w:tblBorders>
        <w:tblLook w:val="04A0" w:firstRow="1" w:lastRow="0" w:firstColumn="1" w:lastColumn="0" w:noHBand="0" w:noVBand="1"/>
      </w:tblPr>
      <w:tblGrid>
        <w:gridCol w:w="1985"/>
        <w:gridCol w:w="2551"/>
        <w:gridCol w:w="2552"/>
        <w:gridCol w:w="2552"/>
      </w:tblGrid>
      <w:tr w:rsidR="00602976" w:rsidRPr="006562C1" w14:paraId="546B40EC" w14:textId="467E7D67" w:rsidTr="00F169AB">
        <w:trPr>
          <w:trHeight w:val="896"/>
        </w:trPr>
        <w:tc>
          <w:tcPr>
            <w:tcW w:w="1985" w:type="dxa"/>
            <w:tcBorders>
              <w:top w:val="single" w:sz="4" w:space="0" w:color="000000"/>
              <w:left w:val="single" w:sz="4" w:space="0" w:color="000000"/>
              <w:bottom w:val="single" w:sz="4" w:space="0" w:color="000000"/>
              <w:right w:val="single" w:sz="4" w:space="0" w:color="000000"/>
            </w:tcBorders>
          </w:tcPr>
          <w:p w14:paraId="1AD0E9BB" w14:textId="77777777" w:rsidR="00602976" w:rsidRPr="00F169AB" w:rsidRDefault="00602976" w:rsidP="00E71007">
            <w:pPr>
              <w:tabs>
                <w:tab w:val="left" w:pos="1360"/>
              </w:tabs>
              <w:rPr>
                <w:rFonts w:ascii="Arial" w:hAnsi="Arial" w:cs="Arial"/>
                <w:color w:val="000000" w:themeColor="text1"/>
              </w:rPr>
            </w:pPr>
          </w:p>
          <w:p w14:paraId="5BA3605B" w14:textId="4723C8B4"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 xml:space="preserve">Student Name </w:t>
            </w:r>
          </w:p>
        </w:tc>
        <w:tc>
          <w:tcPr>
            <w:tcW w:w="2551" w:type="dxa"/>
            <w:tcBorders>
              <w:top w:val="single" w:sz="4" w:space="0" w:color="000000"/>
              <w:left w:val="single" w:sz="4" w:space="0" w:color="000000"/>
              <w:bottom w:val="single" w:sz="4" w:space="0" w:color="000000"/>
              <w:right w:val="single" w:sz="4" w:space="0" w:color="000000"/>
            </w:tcBorders>
          </w:tcPr>
          <w:p w14:paraId="25B47075" w14:textId="77777777" w:rsidR="00602976" w:rsidRPr="006562C1" w:rsidRDefault="00602976" w:rsidP="00E71007">
            <w:pPr>
              <w:tabs>
                <w:tab w:val="left" w:pos="1360"/>
              </w:tabs>
              <w:rPr>
                <w:rFonts w:ascii="Arial" w:hAnsi="Arial" w:cs="Arial"/>
                <w:b/>
                <w:color w:val="000000" w:themeColor="text1"/>
              </w:rPr>
            </w:pPr>
          </w:p>
          <w:p w14:paraId="164AF37A"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34FA6CE0"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D9DB1F4" w14:textId="77777777" w:rsidR="00602976" w:rsidRPr="006562C1" w:rsidRDefault="00602976" w:rsidP="00E71007">
            <w:pPr>
              <w:tabs>
                <w:tab w:val="left" w:pos="1360"/>
              </w:tabs>
              <w:rPr>
                <w:rFonts w:ascii="Arial" w:hAnsi="Arial" w:cs="Arial"/>
                <w:b/>
                <w:color w:val="000000" w:themeColor="text1"/>
              </w:rPr>
            </w:pPr>
          </w:p>
        </w:tc>
      </w:tr>
      <w:tr w:rsidR="00602976" w:rsidRPr="006562C1" w14:paraId="6A621333" w14:textId="25C0E02B" w:rsidTr="00F169AB">
        <w:trPr>
          <w:trHeight w:val="754"/>
        </w:trPr>
        <w:tc>
          <w:tcPr>
            <w:tcW w:w="1985" w:type="dxa"/>
            <w:tcBorders>
              <w:top w:val="single" w:sz="4" w:space="0" w:color="000000"/>
              <w:left w:val="single" w:sz="4" w:space="0" w:color="000000"/>
              <w:bottom w:val="single" w:sz="4" w:space="0" w:color="000000"/>
              <w:right w:val="single" w:sz="4" w:space="0" w:color="000000"/>
            </w:tcBorders>
          </w:tcPr>
          <w:p w14:paraId="31A68104" w14:textId="77777777" w:rsidR="00602976" w:rsidRPr="00F169AB" w:rsidRDefault="00602976" w:rsidP="00E71007">
            <w:pPr>
              <w:tabs>
                <w:tab w:val="left" w:pos="1360"/>
              </w:tabs>
              <w:rPr>
                <w:rFonts w:ascii="Arial" w:hAnsi="Arial" w:cs="Arial"/>
                <w:color w:val="000000" w:themeColor="text1"/>
              </w:rPr>
            </w:pPr>
          </w:p>
          <w:p w14:paraId="5BB043C7" w14:textId="42D7728A"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Student Email</w:t>
            </w:r>
          </w:p>
        </w:tc>
        <w:tc>
          <w:tcPr>
            <w:tcW w:w="2551" w:type="dxa"/>
            <w:tcBorders>
              <w:top w:val="single" w:sz="4" w:space="0" w:color="000000"/>
              <w:left w:val="single" w:sz="4" w:space="0" w:color="000000"/>
              <w:bottom w:val="single" w:sz="4" w:space="0" w:color="000000"/>
              <w:right w:val="single" w:sz="4" w:space="0" w:color="000000"/>
            </w:tcBorders>
          </w:tcPr>
          <w:p w14:paraId="14251485" w14:textId="77777777" w:rsidR="00602976" w:rsidRPr="006562C1" w:rsidRDefault="00602976" w:rsidP="00E71007">
            <w:pPr>
              <w:tabs>
                <w:tab w:val="left" w:pos="1360"/>
              </w:tabs>
              <w:rPr>
                <w:rFonts w:ascii="Arial" w:hAnsi="Arial" w:cs="Arial"/>
                <w:b/>
                <w:color w:val="000000" w:themeColor="text1"/>
              </w:rPr>
            </w:pPr>
          </w:p>
          <w:p w14:paraId="6D90E304"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691B4998"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3649547" w14:textId="77777777" w:rsidR="00602976" w:rsidRPr="006562C1" w:rsidRDefault="00602976" w:rsidP="00E71007">
            <w:pPr>
              <w:tabs>
                <w:tab w:val="left" w:pos="1360"/>
              </w:tabs>
              <w:rPr>
                <w:rFonts w:ascii="Arial" w:hAnsi="Arial" w:cs="Arial"/>
                <w:b/>
                <w:color w:val="000000" w:themeColor="text1"/>
              </w:rPr>
            </w:pPr>
          </w:p>
        </w:tc>
      </w:tr>
      <w:tr w:rsidR="00602976" w:rsidRPr="006562C1" w14:paraId="7CC67ADF" w14:textId="74BFC5D1" w:rsidTr="00F169AB">
        <w:trPr>
          <w:trHeight w:val="966"/>
        </w:trPr>
        <w:tc>
          <w:tcPr>
            <w:tcW w:w="1985" w:type="dxa"/>
            <w:tcBorders>
              <w:top w:val="single" w:sz="4" w:space="0" w:color="000000"/>
              <w:left w:val="single" w:sz="4" w:space="0" w:color="000000"/>
              <w:bottom w:val="single" w:sz="4" w:space="0" w:color="000000"/>
              <w:right w:val="single" w:sz="4" w:space="0" w:color="000000"/>
            </w:tcBorders>
          </w:tcPr>
          <w:p w14:paraId="4F878A61" w14:textId="77777777" w:rsidR="00602976" w:rsidRPr="00F169AB" w:rsidRDefault="00602976" w:rsidP="00E71007">
            <w:pPr>
              <w:tabs>
                <w:tab w:val="left" w:pos="1360"/>
              </w:tabs>
              <w:rPr>
                <w:rFonts w:ascii="Arial" w:hAnsi="Arial" w:cs="Arial"/>
                <w:color w:val="000000" w:themeColor="text1"/>
              </w:rPr>
            </w:pPr>
          </w:p>
          <w:p w14:paraId="1DD498F0" w14:textId="77777777"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College/School</w:t>
            </w:r>
          </w:p>
          <w:p w14:paraId="7FFBDFAA" w14:textId="77777777" w:rsidR="00602976" w:rsidRPr="00F169AB" w:rsidRDefault="00602976" w:rsidP="00E71007">
            <w:pPr>
              <w:tabs>
                <w:tab w:val="left" w:pos="1360"/>
              </w:tabs>
              <w:rPr>
                <w:rFonts w:ascii="Arial" w:hAnsi="Arial" w:cs="Arial"/>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7CC06A99"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68DDBE11"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C14DB08" w14:textId="77777777" w:rsidR="00602976" w:rsidRPr="006562C1" w:rsidRDefault="00602976" w:rsidP="00E71007">
            <w:pPr>
              <w:tabs>
                <w:tab w:val="left" w:pos="1360"/>
              </w:tabs>
              <w:rPr>
                <w:rFonts w:ascii="Arial" w:hAnsi="Arial" w:cs="Arial"/>
                <w:b/>
                <w:color w:val="000000" w:themeColor="text1"/>
              </w:rPr>
            </w:pPr>
          </w:p>
        </w:tc>
      </w:tr>
    </w:tbl>
    <w:p w14:paraId="6E86BBC6" w14:textId="4C566574" w:rsidR="002B7F95" w:rsidRPr="002B7F95" w:rsidRDefault="002B7F95" w:rsidP="00F169AB">
      <w:pPr>
        <w:tabs>
          <w:tab w:val="left" w:pos="1360"/>
        </w:tabs>
        <w:rPr>
          <w:rFonts w:ascii="Arial" w:hAnsi="Arial" w:cs="Arial"/>
          <w:b/>
        </w:rPr>
      </w:pPr>
    </w:p>
    <w:p w14:paraId="45BEA75E" w14:textId="77777777" w:rsidR="0097590D" w:rsidRDefault="0097590D" w:rsidP="00F60DD6">
      <w:pPr>
        <w:spacing w:after="200" w:line="276" w:lineRule="auto"/>
        <w:rPr>
          <w:rFonts w:ascii="Arial" w:eastAsia="Calibri" w:hAnsi="Arial" w:cs="Arial"/>
          <w:b/>
          <w:sz w:val="28"/>
        </w:rPr>
      </w:pPr>
    </w:p>
    <w:p w14:paraId="36B11B1E" w14:textId="6EB8E1E3" w:rsidR="00F60DD6" w:rsidRPr="00F169AB" w:rsidRDefault="00C144C6" w:rsidP="00F60DD6">
      <w:pPr>
        <w:spacing w:after="200" w:line="276" w:lineRule="auto"/>
        <w:rPr>
          <w:rFonts w:ascii="Arial" w:eastAsia="Calibri" w:hAnsi="Arial" w:cs="Arial"/>
        </w:rPr>
      </w:pPr>
      <w:r>
        <w:rPr>
          <w:rFonts w:ascii="Arial" w:eastAsia="Calibri" w:hAnsi="Arial" w:cs="Arial"/>
          <w:b/>
          <w:sz w:val="28"/>
        </w:rPr>
        <w:t>Next Steps</w:t>
      </w:r>
    </w:p>
    <w:p w14:paraId="297EE171" w14:textId="69D08645" w:rsidR="00F169AB" w:rsidRPr="007748F7" w:rsidRDefault="00F60DD6" w:rsidP="00F60DD6">
      <w:pPr>
        <w:spacing w:after="200" w:line="276" w:lineRule="auto"/>
        <w:rPr>
          <w:rFonts w:ascii="Arial" w:eastAsia="Calibri" w:hAnsi="Arial" w:cs="Arial"/>
        </w:rPr>
      </w:pPr>
      <w:r w:rsidRPr="003F63FD">
        <w:rPr>
          <w:rFonts w:ascii="Arial" w:eastAsia="Calibri" w:hAnsi="Arial" w:cs="Arial"/>
        </w:rPr>
        <w:t xml:space="preserve">A student and staff selection panel will meet </w:t>
      </w:r>
      <w:r w:rsidR="00C111F2" w:rsidRPr="003F63FD">
        <w:rPr>
          <w:rFonts w:ascii="Arial" w:eastAsia="Calibri" w:hAnsi="Arial" w:cs="Arial"/>
        </w:rPr>
        <w:t>to assess the applications</w:t>
      </w:r>
      <w:r w:rsidR="008465E3">
        <w:rPr>
          <w:rFonts w:ascii="Arial" w:eastAsia="Calibri" w:hAnsi="Arial" w:cs="Arial"/>
        </w:rPr>
        <w:t xml:space="preserve"> and y</w:t>
      </w:r>
      <w:r w:rsidRPr="003F63FD">
        <w:rPr>
          <w:rFonts w:ascii="Arial" w:eastAsia="Calibri" w:hAnsi="Arial" w:cs="Arial"/>
        </w:rPr>
        <w:t>ou will receive the outcome of your application</w:t>
      </w:r>
      <w:r w:rsidR="00C111F2" w:rsidRPr="003F63FD">
        <w:rPr>
          <w:rFonts w:ascii="Arial" w:eastAsia="Calibri" w:hAnsi="Arial" w:cs="Arial"/>
        </w:rPr>
        <w:t xml:space="preserve"> via email </w:t>
      </w:r>
      <w:r w:rsidRPr="003F63FD">
        <w:rPr>
          <w:rFonts w:ascii="Arial" w:eastAsia="Calibri" w:hAnsi="Arial" w:cs="Arial"/>
        </w:rPr>
        <w:t>by</w:t>
      </w:r>
      <w:r w:rsidR="00C111F2" w:rsidRPr="003F63FD">
        <w:rPr>
          <w:rFonts w:ascii="Arial" w:eastAsia="Calibri" w:hAnsi="Arial" w:cs="Arial"/>
        </w:rPr>
        <w:t xml:space="preserve"> the</w:t>
      </w:r>
      <w:r w:rsidRPr="003F63FD">
        <w:rPr>
          <w:rFonts w:ascii="Arial" w:eastAsia="Calibri" w:hAnsi="Arial" w:cs="Arial"/>
        </w:rPr>
        <w:t xml:space="preserve"> </w:t>
      </w:r>
      <w:r w:rsidR="008465E3">
        <w:rPr>
          <w:rFonts w:ascii="Arial" w:eastAsia="Calibri" w:hAnsi="Arial" w:cs="Arial"/>
          <w:color w:val="000000" w:themeColor="text1"/>
        </w:rPr>
        <w:t>1</w:t>
      </w:r>
      <w:r w:rsidR="008465E3">
        <w:rPr>
          <w:rFonts w:ascii="Arial" w:eastAsia="Calibri" w:hAnsi="Arial" w:cs="Arial"/>
          <w:color w:val="000000" w:themeColor="text1"/>
          <w:vertAlign w:val="superscript"/>
        </w:rPr>
        <w:t>st</w:t>
      </w:r>
      <w:r w:rsidR="00BA5BA1" w:rsidRPr="003F63FD">
        <w:rPr>
          <w:rFonts w:ascii="Arial" w:eastAsia="Calibri" w:hAnsi="Arial" w:cs="Arial"/>
          <w:color w:val="000000" w:themeColor="text1"/>
        </w:rPr>
        <w:t xml:space="preserve"> </w:t>
      </w:r>
      <w:r w:rsidR="00C111F2" w:rsidRPr="003F63FD">
        <w:rPr>
          <w:rFonts w:ascii="Arial" w:eastAsia="Calibri" w:hAnsi="Arial" w:cs="Arial"/>
          <w:color w:val="000000" w:themeColor="text1"/>
        </w:rPr>
        <w:t>November</w:t>
      </w:r>
      <w:r w:rsidR="008465E3">
        <w:rPr>
          <w:rFonts w:ascii="Arial" w:eastAsia="Calibri" w:hAnsi="Arial" w:cs="Arial"/>
          <w:color w:val="000000" w:themeColor="text1"/>
        </w:rPr>
        <w:t xml:space="preserve"> 2019 for entry into </w:t>
      </w:r>
      <w:r w:rsidR="00FA2DA1">
        <w:rPr>
          <w:rFonts w:ascii="Arial" w:eastAsia="Calibri" w:hAnsi="Arial" w:cs="Arial"/>
          <w:color w:val="000000" w:themeColor="text1"/>
        </w:rPr>
        <w:t>C</w:t>
      </w:r>
      <w:r w:rsidR="008465E3">
        <w:rPr>
          <w:rFonts w:ascii="Arial" w:eastAsia="Calibri" w:hAnsi="Arial" w:cs="Arial"/>
          <w:color w:val="000000" w:themeColor="text1"/>
        </w:rPr>
        <w:t>ycle 1 or 14</w:t>
      </w:r>
      <w:r w:rsidR="008465E3" w:rsidRPr="008465E3">
        <w:rPr>
          <w:rFonts w:ascii="Arial" w:eastAsia="Calibri" w:hAnsi="Arial" w:cs="Arial"/>
          <w:color w:val="000000" w:themeColor="text1"/>
          <w:vertAlign w:val="superscript"/>
        </w:rPr>
        <w:t>th</w:t>
      </w:r>
      <w:r w:rsidR="008465E3">
        <w:rPr>
          <w:rFonts w:ascii="Arial" w:eastAsia="Calibri" w:hAnsi="Arial" w:cs="Arial"/>
          <w:color w:val="000000" w:themeColor="text1"/>
        </w:rPr>
        <w:t xml:space="preserve"> February 2020 for entry into </w:t>
      </w:r>
      <w:r w:rsidR="00FA2DA1">
        <w:rPr>
          <w:rFonts w:ascii="Arial" w:eastAsia="Calibri" w:hAnsi="Arial" w:cs="Arial"/>
          <w:color w:val="000000" w:themeColor="text1"/>
        </w:rPr>
        <w:t>C</w:t>
      </w:r>
      <w:r w:rsidR="008465E3">
        <w:rPr>
          <w:rFonts w:ascii="Arial" w:eastAsia="Calibri" w:hAnsi="Arial" w:cs="Arial"/>
          <w:color w:val="000000" w:themeColor="text1"/>
        </w:rPr>
        <w:t>ycle 2</w:t>
      </w:r>
      <w:r w:rsidRPr="003F63FD">
        <w:rPr>
          <w:rFonts w:ascii="Arial" w:eastAsia="Calibri" w:hAnsi="Arial" w:cs="Arial"/>
        </w:rPr>
        <w:t xml:space="preserve">. </w:t>
      </w:r>
      <w:r w:rsidR="008465E3">
        <w:rPr>
          <w:rFonts w:ascii="Arial" w:eastAsia="Calibri" w:hAnsi="Arial" w:cs="Arial"/>
        </w:rPr>
        <w:t xml:space="preserve">Once </w:t>
      </w:r>
      <w:r w:rsidRPr="003F63FD">
        <w:rPr>
          <w:rFonts w:ascii="Arial" w:eastAsia="Calibri" w:hAnsi="Arial" w:cs="Arial"/>
        </w:rPr>
        <w:t>your application is successful, you</w:t>
      </w:r>
      <w:r w:rsidR="00C144C6" w:rsidRPr="003F63FD">
        <w:rPr>
          <w:rFonts w:ascii="Arial" w:eastAsia="Calibri" w:hAnsi="Arial" w:cs="Arial"/>
        </w:rPr>
        <w:t>r team</w:t>
      </w:r>
      <w:r w:rsidRPr="003F63FD">
        <w:rPr>
          <w:rFonts w:ascii="Arial" w:eastAsia="Calibri" w:hAnsi="Arial" w:cs="Arial"/>
        </w:rPr>
        <w:t xml:space="preserve"> will be required to attend a </w:t>
      </w:r>
      <w:r w:rsidRPr="003F63FD">
        <w:rPr>
          <w:rFonts w:ascii="Arial" w:eastAsia="Calibri" w:hAnsi="Arial" w:cs="Arial"/>
          <w:b/>
          <w:color w:val="ED018C"/>
        </w:rPr>
        <w:t>mandatory introduction workshop</w:t>
      </w:r>
      <w:r w:rsidR="007748F7">
        <w:rPr>
          <w:rFonts w:ascii="Arial" w:eastAsia="Calibri" w:hAnsi="Arial" w:cs="Arial"/>
          <w:color w:val="ED018C"/>
        </w:rPr>
        <w:t xml:space="preserve">. </w:t>
      </w:r>
    </w:p>
    <w:p w14:paraId="248128A7" w14:textId="6CFDA839" w:rsidR="00DB322C" w:rsidRPr="00241617" w:rsidRDefault="00241617" w:rsidP="00F60DD6">
      <w:pPr>
        <w:spacing w:after="200" w:line="276" w:lineRule="auto"/>
        <w:rPr>
          <w:rFonts w:ascii="Arial" w:eastAsia="Calibri" w:hAnsi="Arial" w:cs="Arial"/>
          <w:b/>
          <w:u w:val="single"/>
        </w:rPr>
      </w:pPr>
      <w:r w:rsidRPr="003F63FD">
        <w:rPr>
          <w:rFonts w:ascii="Arial" w:eastAsia="Calibri" w:hAnsi="Arial" w:cs="Arial"/>
          <w:b/>
          <w:u w:val="single"/>
        </w:rPr>
        <w:t>T</w:t>
      </w:r>
      <w:r w:rsidR="00DB322C" w:rsidRPr="003F63FD">
        <w:rPr>
          <w:rFonts w:ascii="Arial" w:eastAsia="Calibri" w:hAnsi="Arial" w:cs="Arial"/>
          <w:b/>
          <w:u w:val="single"/>
        </w:rPr>
        <w:t>imeline</w:t>
      </w:r>
    </w:p>
    <w:p w14:paraId="7636923F" w14:textId="510BFC09" w:rsidR="00DB322C" w:rsidRDefault="008465E3" w:rsidP="00F60DD6">
      <w:pPr>
        <w:spacing w:after="200" w:line="276" w:lineRule="auto"/>
        <w:rPr>
          <w:rFonts w:ascii="Arial" w:eastAsia="Calibri" w:hAnsi="Arial" w:cs="Arial"/>
        </w:rPr>
      </w:pPr>
      <w:r>
        <w:rPr>
          <w:rFonts w:ascii="Arial" w:eastAsia="Calibri" w:hAnsi="Arial" w:cs="Arial"/>
          <w:noProof/>
          <w:lang w:eastAsia="en-GB"/>
        </w:rPr>
        <w:drawing>
          <wp:inline distT="0" distB="0" distL="0" distR="0" wp14:anchorId="53D0D4D7" wp14:editId="4FF837B9">
            <wp:extent cx="5727700" cy="284734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8-14 at 12.14.5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847340"/>
                    </a:xfrm>
                    <a:prstGeom prst="rect">
                      <a:avLst/>
                    </a:prstGeom>
                  </pic:spPr>
                </pic:pic>
              </a:graphicData>
            </a:graphic>
          </wp:inline>
        </w:drawing>
      </w:r>
    </w:p>
    <w:p w14:paraId="1C9C3EC1" w14:textId="0001AE4F" w:rsidR="001B661C" w:rsidRPr="001B661C" w:rsidRDefault="001B661C" w:rsidP="00F60DD6">
      <w:pPr>
        <w:spacing w:after="200" w:line="276" w:lineRule="auto"/>
        <w:rPr>
          <w:rFonts w:ascii="Arial" w:eastAsia="Calibri" w:hAnsi="Arial" w:cs="Arial"/>
          <w:sz w:val="21"/>
        </w:rPr>
      </w:pPr>
      <w:r>
        <w:rPr>
          <w:rFonts w:ascii="Arial" w:eastAsia="Calibri" w:hAnsi="Arial" w:cs="Arial"/>
          <w:sz w:val="21"/>
        </w:rPr>
        <w:t>*If</w:t>
      </w:r>
      <w:r w:rsidRPr="001B661C">
        <w:rPr>
          <w:rFonts w:ascii="Arial" w:eastAsia="Calibri" w:hAnsi="Arial" w:cs="Arial"/>
          <w:sz w:val="21"/>
        </w:rPr>
        <w:t xml:space="preserve"> an ethics application is considered necessary, this may be submitted to the relevant School ethics committee or CTI ethics committee.</w:t>
      </w:r>
    </w:p>
    <w:p w14:paraId="5BF4D358" w14:textId="6D8F693D" w:rsidR="00E74980" w:rsidRPr="00241617" w:rsidRDefault="00F60DD6" w:rsidP="00241617">
      <w:pPr>
        <w:spacing w:after="200" w:line="276" w:lineRule="auto"/>
        <w:rPr>
          <w:rFonts w:ascii="Arial" w:eastAsia="Calibri" w:hAnsi="Arial" w:cs="Arial"/>
        </w:rPr>
      </w:pPr>
      <w:r w:rsidRPr="00F60DD6">
        <w:rPr>
          <w:rFonts w:ascii="Arial" w:eastAsia="Calibri" w:hAnsi="Arial" w:cs="Arial"/>
        </w:rPr>
        <w:t xml:space="preserve">For further information and guidance on completing your </w:t>
      </w:r>
      <w:r w:rsidR="00F169AB">
        <w:rPr>
          <w:rFonts w:ascii="Arial" w:eastAsia="Calibri" w:hAnsi="Arial" w:cs="Arial"/>
        </w:rPr>
        <w:t>application form</w:t>
      </w:r>
      <w:r>
        <w:rPr>
          <w:rFonts w:ascii="Arial" w:eastAsia="Calibri" w:hAnsi="Arial" w:cs="Arial"/>
        </w:rPr>
        <w:t xml:space="preserve"> please contact:</w:t>
      </w:r>
      <w:r w:rsidR="008465E3">
        <w:rPr>
          <w:rFonts w:ascii="Arial" w:eastAsia="Calibri" w:hAnsi="Arial" w:cs="Arial"/>
        </w:rPr>
        <w:t xml:space="preserve"> </w:t>
      </w:r>
      <w:r w:rsidRPr="00F60DD6">
        <w:rPr>
          <w:rFonts w:ascii="Arial" w:eastAsia="Calibri" w:hAnsi="Arial" w:cs="Arial"/>
          <w:b/>
        </w:rPr>
        <w:t xml:space="preserve">Moonisah </w:t>
      </w:r>
      <w:proofErr w:type="spellStart"/>
      <w:r w:rsidRPr="00F60DD6">
        <w:rPr>
          <w:rFonts w:ascii="Arial" w:eastAsia="Calibri" w:hAnsi="Arial" w:cs="Arial"/>
          <w:b/>
        </w:rPr>
        <w:t>Bajwa</w:t>
      </w:r>
      <w:proofErr w:type="spellEnd"/>
      <w:r w:rsidRPr="00F60DD6">
        <w:rPr>
          <w:rFonts w:ascii="Arial" w:eastAsia="Calibri" w:hAnsi="Arial" w:cs="Arial"/>
          <w:b/>
        </w:rPr>
        <w:t xml:space="preserve"> Usman</w:t>
      </w:r>
      <w:r w:rsidR="008465E3">
        <w:rPr>
          <w:rFonts w:ascii="Arial" w:eastAsia="Calibri" w:hAnsi="Arial" w:cs="Arial"/>
        </w:rPr>
        <w:t xml:space="preserve">, </w:t>
      </w:r>
      <w:r w:rsidRPr="00F60DD6">
        <w:rPr>
          <w:rFonts w:ascii="Arial" w:eastAsia="Calibri" w:hAnsi="Arial" w:cs="Arial"/>
        </w:rPr>
        <w:t>Student Partnership Projects Co-ordinator,</w:t>
      </w:r>
      <w:r w:rsidR="0097590D">
        <w:rPr>
          <w:rFonts w:ascii="Arial" w:eastAsia="Calibri" w:hAnsi="Arial" w:cs="Arial"/>
        </w:rPr>
        <w:t xml:space="preserve"> </w:t>
      </w:r>
      <w:r w:rsidRPr="00F60DD6">
        <w:rPr>
          <w:rFonts w:ascii="Arial" w:eastAsia="Calibri" w:hAnsi="Arial" w:cs="Arial"/>
        </w:rPr>
        <w:t xml:space="preserve">Centre for </w:t>
      </w:r>
      <w:r w:rsidR="008465E3">
        <w:rPr>
          <w:rFonts w:ascii="Arial" w:eastAsia="Calibri" w:hAnsi="Arial" w:cs="Arial"/>
        </w:rPr>
        <w:t xml:space="preserve">Education and </w:t>
      </w:r>
      <w:r w:rsidRPr="00F60DD6">
        <w:rPr>
          <w:rFonts w:ascii="Arial" w:eastAsia="Calibri" w:hAnsi="Arial" w:cs="Arial"/>
        </w:rPr>
        <w:t>Teaching Innovation</w:t>
      </w:r>
      <w:r w:rsidR="008465E3">
        <w:rPr>
          <w:rFonts w:ascii="Arial" w:eastAsia="Calibri" w:hAnsi="Arial" w:cs="Arial"/>
        </w:rPr>
        <w:t>, studentpartnership@westminster.ac.uk</w:t>
      </w:r>
    </w:p>
    <w:sectPr w:rsidR="00E74980" w:rsidRPr="00241617" w:rsidSect="005B074E">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8E0F5" w14:textId="77777777" w:rsidR="00F07F95" w:rsidRDefault="00F07F95" w:rsidP="001C3FB0">
      <w:r>
        <w:separator/>
      </w:r>
    </w:p>
  </w:endnote>
  <w:endnote w:type="continuationSeparator" w:id="0">
    <w:p w14:paraId="6B3F2B43" w14:textId="77777777" w:rsidR="00F07F95" w:rsidRDefault="00F07F95" w:rsidP="001C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9D8B" w14:textId="77777777" w:rsidR="001C3FB0" w:rsidRDefault="001C3FB0">
    <w:pPr>
      <w:pStyle w:val="Footer"/>
    </w:pPr>
    <w:r w:rsidRPr="009C4567">
      <w:rPr>
        <w:rFonts w:cs="Arial"/>
        <w:noProof/>
        <w:color w:val="333333"/>
        <w:lang w:eastAsia="en-GB"/>
      </w:rPr>
      <w:drawing>
        <wp:anchor distT="0" distB="0" distL="114300" distR="114300" simplePos="0" relativeHeight="251659264" behindDoc="0" locked="0" layoutInCell="1" allowOverlap="1" wp14:anchorId="6ADF0589" wp14:editId="6A010047">
          <wp:simplePos x="0" y="0"/>
          <wp:positionH relativeFrom="column">
            <wp:posOffset>-632460</wp:posOffset>
          </wp:positionH>
          <wp:positionV relativeFrom="paragraph">
            <wp:posOffset>-332740</wp:posOffset>
          </wp:positionV>
          <wp:extent cx="5727700" cy="719455"/>
          <wp:effectExtent l="0" t="0" r="1270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Pr="00D7661A">
      <w:rPr>
        <w:rFonts w:cs="Arial"/>
        <w:noProof/>
        <w:color w:val="333333"/>
        <w:lang w:eastAsia="en-GB"/>
      </w:rPr>
      <mc:AlternateContent>
        <mc:Choice Requires="wps">
          <w:drawing>
            <wp:anchor distT="0" distB="0" distL="114300" distR="114300" simplePos="0" relativeHeight="251658239" behindDoc="0" locked="0" layoutInCell="1" allowOverlap="1" wp14:anchorId="3A6CE342" wp14:editId="255397D6">
              <wp:simplePos x="0" y="0"/>
              <wp:positionH relativeFrom="column">
                <wp:posOffset>-976630</wp:posOffset>
              </wp:positionH>
              <wp:positionV relativeFrom="page">
                <wp:posOffset>9608185</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BD9CC24" id="Rectangle 1" o:spid="_x0000_s1026" style="position:absolute;margin-left:-76.9pt;margin-top:756.55pt;width:22in;height:7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" fillcolor="#ed018c" stroked="f" strokeweight=".5pt">
              <w10:wrap type="through"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E9E8" w14:textId="77777777" w:rsidR="00F07F95" w:rsidRDefault="00F07F95" w:rsidP="001C3FB0">
      <w:r>
        <w:separator/>
      </w:r>
    </w:p>
  </w:footnote>
  <w:footnote w:type="continuationSeparator" w:id="0">
    <w:p w14:paraId="5F863ACB" w14:textId="77777777" w:rsidR="00F07F95" w:rsidRDefault="00F07F95" w:rsidP="001C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926"/>
    <w:multiLevelType w:val="hybridMultilevel"/>
    <w:tmpl w:val="8C6CA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664DF"/>
    <w:multiLevelType w:val="hybridMultilevel"/>
    <w:tmpl w:val="6896A63A"/>
    <w:lvl w:ilvl="0" w:tplc="0240A50C">
      <w:start w:val="1"/>
      <w:numFmt w:val="none"/>
      <w:lvlText w:val="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216"/>
    <w:multiLevelType w:val="hybridMultilevel"/>
    <w:tmpl w:val="7CB0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3D49"/>
    <w:multiLevelType w:val="hybridMultilevel"/>
    <w:tmpl w:val="5DD8B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2343F"/>
    <w:multiLevelType w:val="hybridMultilevel"/>
    <w:tmpl w:val="23943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C250C"/>
    <w:multiLevelType w:val="hybridMultilevel"/>
    <w:tmpl w:val="B582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F0C2F"/>
    <w:multiLevelType w:val="hybridMultilevel"/>
    <w:tmpl w:val="9446D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2129A"/>
    <w:multiLevelType w:val="hybridMultilevel"/>
    <w:tmpl w:val="7EAE47F6"/>
    <w:lvl w:ilvl="0" w:tplc="08CA7E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A7852"/>
    <w:multiLevelType w:val="hybridMultilevel"/>
    <w:tmpl w:val="DFECE9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E462A"/>
    <w:multiLevelType w:val="hybridMultilevel"/>
    <w:tmpl w:val="5F34B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440B8"/>
    <w:multiLevelType w:val="hybridMultilevel"/>
    <w:tmpl w:val="8C6CA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829E6"/>
    <w:multiLevelType w:val="hybridMultilevel"/>
    <w:tmpl w:val="4DA65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C3CEF"/>
    <w:multiLevelType w:val="hybridMultilevel"/>
    <w:tmpl w:val="F8E049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03EE0"/>
    <w:multiLevelType w:val="hybridMultilevel"/>
    <w:tmpl w:val="56124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63A26"/>
    <w:multiLevelType w:val="hybridMultilevel"/>
    <w:tmpl w:val="2026D982"/>
    <w:lvl w:ilvl="0" w:tplc="29C82296">
      <w:start w:val="1"/>
      <w:numFmt w:val="none"/>
      <w:lvlText w:val="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3"/>
  </w:num>
  <w:num w:numId="5">
    <w:abstractNumId w:val="11"/>
  </w:num>
  <w:num w:numId="6">
    <w:abstractNumId w:val="13"/>
  </w:num>
  <w:num w:numId="7">
    <w:abstractNumId w:val="12"/>
  </w:num>
  <w:num w:numId="8">
    <w:abstractNumId w:val="9"/>
  </w:num>
  <w:num w:numId="9">
    <w:abstractNumId w:val="8"/>
  </w:num>
  <w:num w:numId="10">
    <w:abstractNumId w:val="4"/>
  </w:num>
  <w:num w:numId="11">
    <w:abstractNumId w:val="14"/>
  </w:num>
  <w:num w:numId="12">
    <w:abstractNumId w:val="1"/>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B0"/>
    <w:rsid w:val="00004C91"/>
    <w:rsid w:val="000703EF"/>
    <w:rsid w:val="0009145F"/>
    <w:rsid w:val="000C1A60"/>
    <w:rsid w:val="000C4C2A"/>
    <w:rsid w:val="000F32F9"/>
    <w:rsid w:val="0011072F"/>
    <w:rsid w:val="00166B43"/>
    <w:rsid w:val="0017747C"/>
    <w:rsid w:val="001A0B70"/>
    <w:rsid w:val="001B661C"/>
    <w:rsid w:val="001C3FB0"/>
    <w:rsid w:val="00241617"/>
    <w:rsid w:val="00242DF2"/>
    <w:rsid w:val="00250105"/>
    <w:rsid w:val="00265FB8"/>
    <w:rsid w:val="0027162A"/>
    <w:rsid w:val="002B7F95"/>
    <w:rsid w:val="002D5F39"/>
    <w:rsid w:val="00304500"/>
    <w:rsid w:val="00321932"/>
    <w:rsid w:val="00323604"/>
    <w:rsid w:val="003734FA"/>
    <w:rsid w:val="00397569"/>
    <w:rsid w:val="003F4013"/>
    <w:rsid w:val="003F63FD"/>
    <w:rsid w:val="00405707"/>
    <w:rsid w:val="00417888"/>
    <w:rsid w:val="00423B0E"/>
    <w:rsid w:val="0046540F"/>
    <w:rsid w:val="004A1700"/>
    <w:rsid w:val="004E7FA8"/>
    <w:rsid w:val="00553BDE"/>
    <w:rsid w:val="005A5C72"/>
    <w:rsid w:val="005B074E"/>
    <w:rsid w:val="005E45B5"/>
    <w:rsid w:val="00602976"/>
    <w:rsid w:val="00603271"/>
    <w:rsid w:val="006562C1"/>
    <w:rsid w:val="007748F7"/>
    <w:rsid w:val="00784972"/>
    <w:rsid w:val="00786E2C"/>
    <w:rsid w:val="007E1F71"/>
    <w:rsid w:val="008222B4"/>
    <w:rsid w:val="008313CD"/>
    <w:rsid w:val="008465E3"/>
    <w:rsid w:val="00896766"/>
    <w:rsid w:val="008A6070"/>
    <w:rsid w:val="008E6AB3"/>
    <w:rsid w:val="00916420"/>
    <w:rsid w:val="0097590D"/>
    <w:rsid w:val="00A0301B"/>
    <w:rsid w:val="00A16885"/>
    <w:rsid w:val="00AB7981"/>
    <w:rsid w:val="00B2264A"/>
    <w:rsid w:val="00B83530"/>
    <w:rsid w:val="00B9178C"/>
    <w:rsid w:val="00BA5BA1"/>
    <w:rsid w:val="00BF7219"/>
    <w:rsid w:val="00C00B45"/>
    <w:rsid w:val="00C111F2"/>
    <w:rsid w:val="00C144C6"/>
    <w:rsid w:val="00C44FE8"/>
    <w:rsid w:val="00C8196B"/>
    <w:rsid w:val="00D10829"/>
    <w:rsid w:val="00D26FC0"/>
    <w:rsid w:val="00D60F59"/>
    <w:rsid w:val="00DA0082"/>
    <w:rsid w:val="00DB322C"/>
    <w:rsid w:val="00DB6F23"/>
    <w:rsid w:val="00E43607"/>
    <w:rsid w:val="00E74980"/>
    <w:rsid w:val="00EB6FB8"/>
    <w:rsid w:val="00F07F95"/>
    <w:rsid w:val="00F14F09"/>
    <w:rsid w:val="00F169AB"/>
    <w:rsid w:val="00F25F7B"/>
    <w:rsid w:val="00F35AA7"/>
    <w:rsid w:val="00F60DD6"/>
    <w:rsid w:val="00F74C92"/>
    <w:rsid w:val="00FA2DA1"/>
    <w:rsid w:val="00FD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0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B0"/>
    <w:pPr>
      <w:tabs>
        <w:tab w:val="center" w:pos="4513"/>
        <w:tab w:val="right" w:pos="9026"/>
      </w:tabs>
    </w:pPr>
  </w:style>
  <w:style w:type="character" w:customStyle="1" w:styleId="HeaderChar">
    <w:name w:val="Header Char"/>
    <w:basedOn w:val="DefaultParagraphFont"/>
    <w:link w:val="Header"/>
    <w:uiPriority w:val="99"/>
    <w:rsid w:val="001C3FB0"/>
  </w:style>
  <w:style w:type="paragraph" w:styleId="Footer">
    <w:name w:val="footer"/>
    <w:basedOn w:val="Normal"/>
    <w:link w:val="FooterChar"/>
    <w:uiPriority w:val="99"/>
    <w:unhideWhenUsed/>
    <w:rsid w:val="001C3FB0"/>
    <w:pPr>
      <w:tabs>
        <w:tab w:val="center" w:pos="4513"/>
        <w:tab w:val="right" w:pos="9026"/>
      </w:tabs>
    </w:pPr>
  </w:style>
  <w:style w:type="character" w:customStyle="1" w:styleId="FooterChar">
    <w:name w:val="Footer Char"/>
    <w:basedOn w:val="DefaultParagraphFont"/>
    <w:link w:val="Footer"/>
    <w:uiPriority w:val="99"/>
    <w:rsid w:val="001C3FB0"/>
  </w:style>
  <w:style w:type="character" w:styleId="Hyperlink">
    <w:name w:val="Hyperlink"/>
    <w:basedOn w:val="DefaultParagraphFont"/>
    <w:uiPriority w:val="99"/>
    <w:unhideWhenUsed/>
    <w:rsid w:val="001C3FB0"/>
    <w:rPr>
      <w:color w:val="0563C1" w:themeColor="hyperlink"/>
      <w:u w:val="single"/>
    </w:rPr>
  </w:style>
  <w:style w:type="paragraph" w:styleId="ListParagraph">
    <w:name w:val="List Paragraph"/>
    <w:basedOn w:val="Normal"/>
    <w:uiPriority w:val="34"/>
    <w:qFormat/>
    <w:rsid w:val="001C3FB0"/>
    <w:pPr>
      <w:ind w:left="720"/>
      <w:contextualSpacing/>
    </w:pPr>
  </w:style>
  <w:style w:type="paragraph" w:styleId="BalloonText">
    <w:name w:val="Balloon Text"/>
    <w:basedOn w:val="Normal"/>
    <w:link w:val="BalloonTextChar"/>
    <w:uiPriority w:val="99"/>
    <w:semiHidden/>
    <w:unhideWhenUsed/>
    <w:rsid w:val="00FD07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75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162A"/>
    <w:rPr>
      <w:sz w:val="18"/>
      <w:szCs w:val="18"/>
    </w:rPr>
  </w:style>
  <w:style w:type="paragraph" w:styleId="CommentText">
    <w:name w:val="annotation text"/>
    <w:basedOn w:val="Normal"/>
    <w:link w:val="CommentTextChar"/>
    <w:uiPriority w:val="99"/>
    <w:semiHidden/>
    <w:unhideWhenUsed/>
    <w:rsid w:val="0027162A"/>
  </w:style>
  <w:style w:type="character" w:customStyle="1" w:styleId="CommentTextChar">
    <w:name w:val="Comment Text Char"/>
    <w:basedOn w:val="DefaultParagraphFont"/>
    <w:link w:val="CommentText"/>
    <w:uiPriority w:val="99"/>
    <w:semiHidden/>
    <w:rsid w:val="0027162A"/>
  </w:style>
  <w:style w:type="paragraph" w:styleId="CommentSubject">
    <w:name w:val="annotation subject"/>
    <w:basedOn w:val="CommentText"/>
    <w:next w:val="CommentText"/>
    <w:link w:val="CommentSubjectChar"/>
    <w:uiPriority w:val="99"/>
    <w:semiHidden/>
    <w:unhideWhenUsed/>
    <w:rsid w:val="0027162A"/>
    <w:rPr>
      <w:b/>
      <w:bCs/>
      <w:sz w:val="20"/>
      <w:szCs w:val="20"/>
    </w:rPr>
  </w:style>
  <w:style w:type="character" w:customStyle="1" w:styleId="CommentSubjectChar">
    <w:name w:val="Comment Subject Char"/>
    <w:basedOn w:val="CommentTextChar"/>
    <w:link w:val="CommentSubject"/>
    <w:uiPriority w:val="99"/>
    <w:semiHidden/>
    <w:rsid w:val="0027162A"/>
    <w:rPr>
      <w:b/>
      <w:bCs/>
      <w:sz w:val="20"/>
      <w:szCs w:val="20"/>
    </w:rPr>
  </w:style>
  <w:style w:type="table" w:styleId="TableGrid">
    <w:name w:val="Table Grid"/>
    <w:basedOn w:val="TableNormal"/>
    <w:uiPriority w:val="39"/>
    <w:rsid w:val="005E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46540F"/>
    <w:rPr>
      <w:color w:val="605E5C"/>
      <w:shd w:val="clear" w:color="auto" w:fill="E1DFDD"/>
    </w:rPr>
  </w:style>
  <w:style w:type="character" w:styleId="FollowedHyperlink">
    <w:name w:val="FollowedHyperlink"/>
    <w:basedOn w:val="DefaultParagraphFont"/>
    <w:uiPriority w:val="99"/>
    <w:semiHidden/>
    <w:unhideWhenUsed/>
    <w:rsid w:val="00846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udentpartnership@westminste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9DEC21-00AC-EC4D-8A5C-3A40D730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Usman</dc:creator>
  <cp:keywords/>
  <dc:description/>
  <cp:lastModifiedBy>Moonisah Usman</cp:lastModifiedBy>
  <cp:revision>2</cp:revision>
  <dcterms:created xsi:type="dcterms:W3CDTF">2020-05-12T12:05:00Z</dcterms:created>
  <dcterms:modified xsi:type="dcterms:W3CDTF">2020-05-12T12:05:00Z</dcterms:modified>
</cp:coreProperties>
</file>