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9BB29" w14:textId="46F8967A" w:rsidR="00246ECD" w:rsidRDefault="00246ECD" w:rsidP="00246ECD"/>
    <w:p w14:paraId="48DDBFCD" w14:textId="77777777" w:rsidR="00246ECD" w:rsidRPr="00EA4B51" w:rsidRDefault="00246ECD" w:rsidP="00246ECD">
      <w:pPr>
        <w:rPr>
          <w:rFonts w:ascii="Arial" w:hAnsi="Arial" w:cs="Arial"/>
          <w:b/>
          <w:sz w:val="36"/>
          <w:szCs w:val="32"/>
        </w:rPr>
      </w:pPr>
      <w:r w:rsidRPr="00EA4B51">
        <w:rPr>
          <w:rFonts w:ascii="Arial" w:hAnsi="Arial" w:cs="Arial"/>
          <w:b/>
          <w:sz w:val="36"/>
          <w:szCs w:val="32"/>
        </w:rPr>
        <w:t>University of Westminster Scholarship Programme</w:t>
      </w:r>
    </w:p>
    <w:p w14:paraId="7E14063E" w14:textId="77777777" w:rsidR="00246ECD" w:rsidRPr="00EA4B51" w:rsidRDefault="00246ECD" w:rsidP="00246ECD">
      <w:pPr>
        <w:rPr>
          <w:rFonts w:ascii="Arial" w:hAnsi="Arial" w:cs="Arial"/>
          <w:b/>
          <w:sz w:val="24"/>
        </w:rPr>
      </w:pPr>
    </w:p>
    <w:p w14:paraId="61407281" w14:textId="4181AED5" w:rsidR="00246ECD" w:rsidRPr="00374116" w:rsidRDefault="00246ECD" w:rsidP="00246ECD">
      <w:pPr>
        <w:rPr>
          <w:rFonts w:ascii="Arial" w:hAnsi="Arial" w:cs="Arial"/>
          <w:b/>
          <w:bCs/>
          <w:sz w:val="32"/>
          <w:szCs w:val="32"/>
        </w:rPr>
      </w:pPr>
      <w:r w:rsidRPr="00374116">
        <w:rPr>
          <w:rFonts w:ascii="Arial" w:hAnsi="Arial" w:cs="Arial"/>
          <w:b/>
          <w:bCs/>
          <w:sz w:val="32"/>
          <w:szCs w:val="32"/>
        </w:rPr>
        <w:t>Globally Engaged Research Doctoral Scholarship Scheme 2</w:t>
      </w:r>
      <w:r w:rsidR="00B11C21" w:rsidRPr="00374116">
        <w:rPr>
          <w:rFonts w:ascii="Arial" w:hAnsi="Arial" w:cs="Arial"/>
          <w:b/>
          <w:bCs/>
          <w:sz w:val="32"/>
          <w:szCs w:val="32"/>
        </w:rPr>
        <w:t>3</w:t>
      </w:r>
      <w:r w:rsidRPr="00374116">
        <w:rPr>
          <w:rFonts w:ascii="Arial" w:hAnsi="Arial" w:cs="Arial"/>
          <w:b/>
          <w:bCs/>
          <w:sz w:val="32"/>
          <w:szCs w:val="32"/>
        </w:rPr>
        <w:t>/2</w:t>
      </w:r>
      <w:r w:rsidR="00B11C21" w:rsidRPr="00374116">
        <w:rPr>
          <w:rFonts w:ascii="Arial" w:hAnsi="Arial" w:cs="Arial"/>
          <w:b/>
          <w:bCs/>
          <w:sz w:val="32"/>
          <w:szCs w:val="32"/>
        </w:rPr>
        <w:t>4</w:t>
      </w:r>
    </w:p>
    <w:p w14:paraId="0075B3FB" w14:textId="77777777" w:rsidR="00246ECD" w:rsidRPr="004B72EE" w:rsidRDefault="00246ECD" w:rsidP="00246ECD">
      <w:pPr>
        <w:rPr>
          <w:rFonts w:ascii="Arial" w:hAnsi="Arial" w:cs="Arial"/>
          <w:sz w:val="24"/>
          <w:szCs w:val="24"/>
        </w:rPr>
      </w:pPr>
    </w:p>
    <w:p w14:paraId="3E8653FD" w14:textId="77777777" w:rsidR="00246ECD" w:rsidRPr="004B72EE" w:rsidRDefault="00246ECD" w:rsidP="00246ECD">
      <w:pPr>
        <w:jc w:val="both"/>
        <w:rPr>
          <w:rFonts w:ascii="Arial" w:hAnsi="Arial" w:cs="Arial"/>
          <w:sz w:val="24"/>
          <w:szCs w:val="24"/>
        </w:rPr>
      </w:pPr>
      <w:r w:rsidRPr="1561E8E4">
        <w:rPr>
          <w:rFonts w:ascii="Arial" w:hAnsi="Arial" w:cs="Arial"/>
          <w:sz w:val="24"/>
          <w:szCs w:val="24"/>
        </w:rPr>
        <w:t>The University is home to a vibrant community of doctoral students pursuing innovative, high-quality research projects. Our research is globally engaged, which is reflected in the many international topics investigated, as well as the participation of our researchers in conferences around the world.</w:t>
      </w:r>
    </w:p>
    <w:p w14:paraId="4250E668" w14:textId="77777777" w:rsidR="00246ECD" w:rsidRPr="004B72EE" w:rsidRDefault="00246ECD" w:rsidP="00246ECD">
      <w:pPr>
        <w:jc w:val="both"/>
        <w:rPr>
          <w:rFonts w:ascii="Arial" w:hAnsi="Arial" w:cs="Arial"/>
          <w:sz w:val="24"/>
          <w:szCs w:val="24"/>
        </w:rPr>
      </w:pPr>
    </w:p>
    <w:p w14:paraId="34A3EC63" w14:textId="20129199" w:rsidR="00246ECD" w:rsidRPr="004B72EE" w:rsidRDefault="00246ECD" w:rsidP="00246ECD">
      <w:pPr>
        <w:jc w:val="both"/>
        <w:rPr>
          <w:rFonts w:ascii="Arial" w:hAnsi="Arial" w:cs="Arial"/>
          <w:sz w:val="24"/>
          <w:szCs w:val="24"/>
        </w:rPr>
      </w:pPr>
      <w:r w:rsidRPr="1561E8E4">
        <w:rPr>
          <w:rFonts w:ascii="Arial" w:hAnsi="Arial" w:cs="Arial"/>
          <w:sz w:val="24"/>
          <w:szCs w:val="24"/>
        </w:rPr>
        <w:t xml:space="preserve">In support of this global </w:t>
      </w:r>
      <w:r w:rsidR="003065D1" w:rsidRPr="1561E8E4">
        <w:rPr>
          <w:rFonts w:ascii="Arial" w:hAnsi="Arial" w:cs="Arial"/>
          <w:sz w:val="24"/>
          <w:szCs w:val="24"/>
        </w:rPr>
        <w:t>engagement,</w:t>
      </w:r>
      <w:r w:rsidRPr="1561E8E4">
        <w:rPr>
          <w:rFonts w:ascii="Arial" w:hAnsi="Arial" w:cs="Arial"/>
          <w:sz w:val="24"/>
          <w:szCs w:val="24"/>
        </w:rPr>
        <w:t xml:space="preserve"> we are pleased to offer a series of scholarships to doctoral researchers fully enrolled on any of our programmes. The scholarships are for the following </w:t>
      </w:r>
      <w:r w:rsidR="009A5F53">
        <w:rPr>
          <w:rFonts w:ascii="Arial" w:hAnsi="Arial" w:cs="Arial"/>
          <w:sz w:val="24"/>
          <w:szCs w:val="24"/>
        </w:rPr>
        <w:t>four</w:t>
      </w:r>
      <w:r w:rsidRPr="1561E8E4">
        <w:rPr>
          <w:rFonts w:ascii="Arial" w:hAnsi="Arial" w:cs="Arial"/>
          <w:sz w:val="24"/>
          <w:szCs w:val="24"/>
        </w:rPr>
        <w:t xml:space="preserve"> activities:</w:t>
      </w:r>
    </w:p>
    <w:p w14:paraId="0FB06C2F" w14:textId="77777777" w:rsidR="00246ECD" w:rsidRPr="004B72EE" w:rsidRDefault="00246ECD" w:rsidP="00246ECD">
      <w:pPr>
        <w:jc w:val="both"/>
        <w:rPr>
          <w:rFonts w:ascii="Arial" w:hAnsi="Arial" w:cs="Arial"/>
          <w:sz w:val="24"/>
          <w:szCs w:val="24"/>
        </w:rPr>
      </w:pPr>
    </w:p>
    <w:p w14:paraId="7E32EEDC" w14:textId="77777777" w:rsidR="00246ECD" w:rsidRPr="001630DD" w:rsidRDefault="00246ECD" w:rsidP="00246ECD">
      <w:pPr>
        <w:pStyle w:val="MediumGrid1-Accent21"/>
        <w:numPr>
          <w:ilvl w:val="0"/>
          <w:numId w:val="2"/>
        </w:numPr>
        <w:spacing w:after="200" w:line="276" w:lineRule="auto"/>
        <w:contextualSpacing/>
        <w:jc w:val="both"/>
        <w:rPr>
          <w:rFonts w:ascii="Arial" w:hAnsi="Arial" w:cs="Arial"/>
          <w:sz w:val="24"/>
          <w:szCs w:val="24"/>
        </w:rPr>
      </w:pPr>
      <w:r w:rsidRPr="00AC47E4">
        <w:rPr>
          <w:rFonts w:ascii="Arial" w:hAnsi="Arial" w:cs="Arial"/>
          <w:b/>
          <w:bCs/>
          <w:sz w:val="24"/>
          <w:szCs w:val="24"/>
        </w:rPr>
        <w:t>Participation in academic or professional conferences</w:t>
      </w:r>
      <w:r w:rsidRPr="001630DD">
        <w:rPr>
          <w:rFonts w:ascii="Arial" w:hAnsi="Arial" w:cs="Arial"/>
          <w:b/>
          <w:sz w:val="24"/>
          <w:szCs w:val="24"/>
        </w:rPr>
        <w:t xml:space="preserve"> nationally or internationally,</w:t>
      </w:r>
      <w:r w:rsidRPr="001630DD">
        <w:rPr>
          <w:rFonts w:ascii="Arial" w:hAnsi="Arial" w:cs="Arial"/>
          <w:sz w:val="24"/>
          <w:szCs w:val="24"/>
        </w:rPr>
        <w:t xml:space="preserve"> where students have been </w:t>
      </w:r>
      <w:r w:rsidRPr="003065D1">
        <w:rPr>
          <w:rFonts w:ascii="Arial" w:hAnsi="Arial" w:cs="Arial"/>
          <w:sz w:val="24"/>
          <w:szCs w:val="24"/>
          <w:u w:val="single"/>
        </w:rPr>
        <w:t>selected</w:t>
      </w:r>
      <w:r w:rsidRPr="001630DD">
        <w:rPr>
          <w:rFonts w:ascii="Arial" w:hAnsi="Arial" w:cs="Arial"/>
          <w:sz w:val="24"/>
          <w:szCs w:val="24"/>
        </w:rPr>
        <w:t xml:space="preserve"> to present their </w:t>
      </w:r>
      <w:proofErr w:type="gramStart"/>
      <w:r w:rsidRPr="001630DD">
        <w:rPr>
          <w:rFonts w:ascii="Arial" w:hAnsi="Arial" w:cs="Arial"/>
          <w:sz w:val="24"/>
          <w:szCs w:val="24"/>
        </w:rPr>
        <w:t>research;</w:t>
      </w:r>
      <w:proofErr w:type="gramEnd"/>
    </w:p>
    <w:p w14:paraId="03025913" w14:textId="77777777" w:rsidR="00246ECD" w:rsidRPr="001630DD" w:rsidRDefault="00246ECD" w:rsidP="00246ECD">
      <w:pPr>
        <w:pStyle w:val="MediumGrid1-Accent21"/>
        <w:numPr>
          <w:ilvl w:val="0"/>
          <w:numId w:val="2"/>
        </w:numPr>
        <w:spacing w:after="200" w:line="276" w:lineRule="auto"/>
        <w:contextualSpacing/>
        <w:jc w:val="both"/>
        <w:rPr>
          <w:rFonts w:ascii="Arial" w:hAnsi="Arial" w:cs="Arial"/>
          <w:sz w:val="24"/>
          <w:szCs w:val="24"/>
        </w:rPr>
      </w:pPr>
      <w:r w:rsidRPr="001630DD">
        <w:rPr>
          <w:rFonts w:ascii="Arial" w:hAnsi="Arial" w:cs="Arial"/>
          <w:b/>
          <w:bCs/>
          <w:sz w:val="24"/>
          <w:szCs w:val="24"/>
        </w:rPr>
        <w:t>Attendance at and participation in training courses and workshops</w:t>
      </w:r>
      <w:r w:rsidRPr="001630DD">
        <w:rPr>
          <w:rFonts w:ascii="Arial" w:hAnsi="Arial" w:cs="Arial"/>
          <w:sz w:val="24"/>
          <w:szCs w:val="24"/>
        </w:rPr>
        <w:t>, to develop and enhance research methods skills.</w:t>
      </w:r>
    </w:p>
    <w:p w14:paraId="0C1FD7CA" w14:textId="77777777" w:rsidR="00246ECD" w:rsidRDefault="00246ECD" w:rsidP="00246ECD">
      <w:pPr>
        <w:pStyle w:val="MediumGrid1-Accent21"/>
        <w:numPr>
          <w:ilvl w:val="0"/>
          <w:numId w:val="2"/>
        </w:numPr>
        <w:spacing w:after="200" w:line="276" w:lineRule="auto"/>
        <w:contextualSpacing/>
        <w:jc w:val="both"/>
        <w:rPr>
          <w:rFonts w:ascii="Arial" w:hAnsi="Arial" w:cs="Arial"/>
          <w:sz w:val="24"/>
          <w:szCs w:val="24"/>
        </w:rPr>
      </w:pPr>
      <w:r w:rsidRPr="005A59C7">
        <w:rPr>
          <w:rFonts w:ascii="Arial" w:hAnsi="Arial" w:cs="Arial"/>
          <w:b/>
          <w:sz w:val="24"/>
          <w:szCs w:val="24"/>
        </w:rPr>
        <w:t xml:space="preserve">Organisation of seminars and conferences </w:t>
      </w:r>
      <w:r w:rsidRPr="005A59C7">
        <w:rPr>
          <w:rFonts w:ascii="Arial" w:hAnsi="Arial" w:cs="Arial"/>
          <w:sz w:val="24"/>
          <w:szCs w:val="24"/>
        </w:rPr>
        <w:t xml:space="preserve">at the University of Westminster. This funding is for doctoral student-initiated events which seek to foster and develop our research community both within the university and beyond it. </w:t>
      </w:r>
    </w:p>
    <w:p w14:paraId="3E029176" w14:textId="02C11EF1" w:rsidR="00AC47E4" w:rsidRPr="000B6F65" w:rsidRDefault="00246ECD" w:rsidP="00AC47E4">
      <w:pPr>
        <w:pStyle w:val="MediumGrid1-Accent21"/>
        <w:numPr>
          <w:ilvl w:val="0"/>
          <w:numId w:val="2"/>
        </w:numPr>
        <w:spacing w:after="200" w:line="276" w:lineRule="auto"/>
        <w:contextualSpacing/>
        <w:jc w:val="both"/>
        <w:rPr>
          <w:rFonts w:ascii="Arial" w:hAnsi="Arial" w:cs="Arial"/>
          <w:b/>
          <w:sz w:val="24"/>
          <w:szCs w:val="24"/>
        </w:rPr>
      </w:pPr>
      <w:r w:rsidRPr="1561E8E4">
        <w:rPr>
          <w:rFonts w:ascii="Arial" w:hAnsi="Arial" w:cs="Arial"/>
          <w:b/>
          <w:bCs/>
          <w:sz w:val="24"/>
          <w:szCs w:val="24"/>
        </w:rPr>
        <w:t>Doctoral Researcher led training/development</w:t>
      </w:r>
      <w:r w:rsidRPr="1561E8E4">
        <w:rPr>
          <w:rFonts w:ascii="Arial" w:hAnsi="Arial" w:cs="Arial"/>
          <w:sz w:val="24"/>
          <w:szCs w:val="24"/>
        </w:rPr>
        <w:t xml:space="preserve"> where funding is awarded for a specific piece of training or development activity that is not on offer at Westminster. Funds would cover costs of hosting a training event which would </w:t>
      </w:r>
      <w:r w:rsidRPr="00AC47E4">
        <w:rPr>
          <w:rFonts w:ascii="Arial" w:hAnsi="Arial" w:cs="Arial"/>
          <w:sz w:val="24"/>
          <w:szCs w:val="24"/>
        </w:rPr>
        <w:t>be open to all doctoral researchers.</w:t>
      </w:r>
    </w:p>
    <w:p w14:paraId="3BE5543C" w14:textId="77777777" w:rsidR="00246ECD" w:rsidRPr="004B72EE" w:rsidRDefault="00246ECD" w:rsidP="00246ECD">
      <w:pPr>
        <w:spacing w:after="200" w:line="276" w:lineRule="auto"/>
        <w:jc w:val="both"/>
        <w:rPr>
          <w:rFonts w:ascii="Arial" w:hAnsi="Arial" w:cs="Arial"/>
          <w:b/>
          <w:bCs/>
          <w:sz w:val="24"/>
          <w:szCs w:val="24"/>
          <w:u w:val="single"/>
        </w:rPr>
      </w:pPr>
      <w:r w:rsidRPr="1561E8E4">
        <w:rPr>
          <w:rFonts w:ascii="Arial" w:hAnsi="Arial" w:cs="Arial"/>
          <w:b/>
          <w:bCs/>
          <w:sz w:val="24"/>
          <w:szCs w:val="24"/>
          <w:u w:val="single"/>
        </w:rPr>
        <w:t>Scholarship funding</w:t>
      </w:r>
    </w:p>
    <w:p w14:paraId="67DD465B" w14:textId="6FB67DF5" w:rsidR="00246ECD" w:rsidRPr="004B72EE" w:rsidRDefault="00246ECD" w:rsidP="00246ECD">
      <w:pPr>
        <w:jc w:val="both"/>
        <w:rPr>
          <w:rFonts w:ascii="Arial" w:hAnsi="Arial" w:cs="Arial"/>
          <w:sz w:val="24"/>
          <w:szCs w:val="24"/>
        </w:rPr>
      </w:pPr>
      <w:r w:rsidRPr="1561E8E4">
        <w:rPr>
          <w:rFonts w:ascii="Arial" w:hAnsi="Arial" w:cs="Arial"/>
          <w:sz w:val="24"/>
          <w:szCs w:val="24"/>
        </w:rPr>
        <w:t xml:space="preserve">The scholarships will cover </w:t>
      </w:r>
      <w:r w:rsidR="00125091">
        <w:rPr>
          <w:rFonts w:ascii="Arial" w:hAnsi="Arial" w:cs="Arial"/>
          <w:sz w:val="24"/>
          <w:szCs w:val="24"/>
        </w:rPr>
        <w:t xml:space="preserve">applications </w:t>
      </w:r>
      <w:r w:rsidRPr="1561E8E4">
        <w:rPr>
          <w:rFonts w:ascii="Arial" w:hAnsi="Arial" w:cs="Arial"/>
          <w:sz w:val="24"/>
          <w:szCs w:val="24"/>
        </w:rPr>
        <w:t>up to £1,</w:t>
      </w:r>
      <w:r w:rsidR="00125091">
        <w:rPr>
          <w:rFonts w:ascii="Arial" w:hAnsi="Arial" w:cs="Arial"/>
          <w:sz w:val="24"/>
          <w:szCs w:val="24"/>
        </w:rPr>
        <w:t>250</w:t>
      </w:r>
      <w:r w:rsidRPr="1561E8E4">
        <w:rPr>
          <w:rFonts w:ascii="Arial" w:hAnsi="Arial" w:cs="Arial"/>
          <w:sz w:val="24"/>
          <w:szCs w:val="24"/>
        </w:rPr>
        <w:t xml:space="preserve"> </w:t>
      </w:r>
      <w:r w:rsidR="00125091">
        <w:rPr>
          <w:rFonts w:ascii="Arial" w:hAnsi="Arial" w:cs="Arial"/>
          <w:sz w:val="24"/>
          <w:szCs w:val="24"/>
        </w:rPr>
        <w:t xml:space="preserve">for </w:t>
      </w:r>
      <w:r w:rsidRPr="1561E8E4">
        <w:rPr>
          <w:rFonts w:ascii="Arial" w:hAnsi="Arial" w:cs="Arial"/>
          <w:sz w:val="24"/>
          <w:szCs w:val="24"/>
        </w:rPr>
        <w:t>categor</w:t>
      </w:r>
      <w:r w:rsidR="00125091">
        <w:rPr>
          <w:rFonts w:ascii="Arial" w:hAnsi="Arial" w:cs="Arial"/>
          <w:sz w:val="24"/>
          <w:szCs w:val="24"/>
        </w:rPr>
        <w:t xml:space="preserve">y </w:t>
      </w:r>
      <w:r w:rsidRPr="1561E8E4">
        <w:rPr>
          <w:rFonts w:ascii="Arial" w:hAnsi="Arial" w:cs="Arial"/>
          <w:sz w:val="24"/>
          <w:szCs w:val="24"/>
        </w:rPr>
        <w:t>1.</w:t>
      </w:r>
      <w:r w:rsidR="00125091">
        <w:rPr>
          <w:rFonts w:ascii="Arial" w:hAnsi="Arial" w:cs="Arial"/>
          <w:sz w:val="24"/>
          <w:szCs w:val="24"/>
        </w:rPr>
        <w:t xml:space="preserve">, up to £1500 for category 2., </w:t>
      </w:r>
      <w:r w:rsidRPr="1561E8E4">
        <w:rPr>
          <w:rFonts w:ascii="Arial" w:hAnsi="Arial" w:cs="Arial"/>
          <w:sz w:val="24"/>
          <w:szCs w:val="24"/>
        </w:rPr>
        <w:t>up to £1,500 categor</w:t>
      </w:r>
      <w:r w:rsidR="00125091">
        <w:rPr>
          <w:rFonts w:ascii="Arial" w:hAnsi="Arial" w:cs="Arial"/>
          <w:sz w:val="24"/>
          <w:szCs w:val="24"/>
        </w:rPr>
        <w:t xml:space="preserve">y </w:t>
      </w:r>
      <w:r w:rsidRPr="1561E8E4">
        <w:rPr>
          <w:rFonts w:ascii="Arial" w:hAnsi="Arial" w:cs="Arial"/>
          <w:sz w:val="24"/>
          <w:szCs w:val="24"/>
        </w:rPr>
        <w:t>3.</w:t>
      </w:r>
      <w:r w:rsidR="00125091">
        <w:rPr>
          <w:rFonts w:ascii="Arial" w:hAnsi="Arial" w:cs="Arial"/>
          <w:sz w:val="24"/>
          <w:szCs w:val="24"/>
        </w:rPr>
        <w:t>, and up to £2000 for category 4.</w:t>
      </w:r>
      <w:r w:rsidRPr="1561E8E4">
        <w:rPr>
          <w:rFonts w:ascii="Arial" w:hAnsi="Arial" w:cs="Arial"/>
          <w:sz w:val="24"/>
          <w:szCs w:val="24"/>
        </w:rPr>
        <w:t xml:space="preserve"> This could include:</w:t>
      </w:r>
    </w:p>
    <w:p w14:paraId="2EE0F29E" w14:textId="77777777" w:rsidR="00246ECD" w:rsidRDefault="00246ECD" w:rsidP="00246ECD">
      <w:pPr>
        <w:jc w:val="both"/>
        <w:rPr>
          <w:rFonts w:ascii="Arial" w:hAnsi="Arial" w:cs="Arial"/>
          <w:sz w:val="24"/>
          <w:szCs w:val="24"/>
        </w:rPr>
      </w:pPr>
    </w:p>
    <w:p w14:paraId="06C85DE9" w14:textId="77777777" w:rsidR="00246ECD" w:rsidRPr="004B72EE" w:rsidRDefault="00246ECD" w:rsidP="00246ECD">
      <w:pPr>
        <w:numPr>
          <w:ilvl w:val="0"/>
          <w:numId w:val="3"/>
        </w:numPr>
        <w:jc w:val="both"/>
        <w:rPr>
          <w:rFonts w:ascii="Arial" w:hAnsi="Arial" w:cs="Arial"/>
          <w:sz w:val="24"/>
          <w:szCs w:val="24"/>
        </w:rPr>
      </w:pPr>
      <w:r w:rsidRPr="004B72EE">
        <w:rPr>
          <w:rFonts w:ascii="Arial" w:hAnsi="Arial" w:cs="Arial"/>
          <w:sz w:val="24"/>
          <w:szCs w:val="24"/>
        </w:rPr>
        <w:t>conference/course fees</w:t>
      </w:r>
    </w:p>
    <w:p w14:paraId="4FC76433" w14:textId="77777777" w:rsidR="00246ECD" w:rsidRPr="004B72EE" w:rsidRDefault="00246ECD" w:rsidP="00246ECD">
      <w:pPr>
        <w:numPr>
          <w:ilvl w:val="0"/>
          <w:numId w:val="3"/>
        </w:numPr>
        <w:jc w:val="both"/>
        <w:rPr>
          <w:rFonts w:ascii="Arial" w:hAnsi="Arial" w:cs="Arial"/>
          <w:sz w:val="24"/>
          <w:szCs w:val="24"/>
        </w:rPr>
      </w:pPr>
      <w:r w:rsidRPr="6E225418">
        <w:rPr>
          <w:rFonts w:ascii="Arial" w:hAnsi="Arial" w:cs="Arial"/>
          <w:sz w:val="24"/>
          <w:szCs w:val="24"/>
        </w:rPr>
        <w:t xml:space="preserve">national/international travel </w:t>
      </w:r>
    </w:p>
    <w:p w14:paraId="2F5BC6FB" w14:textId="77777777" w:rsidR="00246ECD" w:rsidRDefault="00246ECD" w:rsidP="00246ECD">
      <w:pPr>
        <w:numPr>
          <w:ilvl w:val="0"/>
          <w:numId w:val="3"/>
        </w:numPr>
        <w:jc w:val="both"/>
        <w:rPr>
          <w:rFonts w:ascii="Arial" w:hAnsi="Arial" w:cs="Arial"/>
          <w:sz w:val="24"/>
          <w:szCs w:val="24"/>
        </w:rPr>
      </w:pPr>
      <w:r w:rsidRPr="6E225418">
        <w:rPr>
          <w:rFonts w:ascii="Arial" w:hAnsi="Arial" w:cs="Arial"/>
          <w:sz w:val="24"/>
          <w:szCs w:val="24"/>
        </w:rPr>
        <w:t>accommodation costs</w:t>
      </w:r>
    </w:p>
    <w:p w14:paraId="6EED457A" w14:textId="77777777" w:rsidR="00246ECD" w:rsidRPr="004B72EE" w:rsidRDefault="00246ECD" w:rsidP="00246ECD">
      <w:pPr>
        <w:numPr>
          <w:ilvl w:val="0"/>
          <w:numId w:val="3"/>
        </w:numPr>
        <w:jc w:val="both"/>
        <w:rPr>
          <w:rFonts w:ascii="Arial" w:hAnsi="Arial" w:cs="Arial"/>
          <w:sz w:val="24"/>
          <w:szCs w:val="24"/>
        </w:rPr>
      </w:pPr>
      <w:r w:rsidRPr="1561E8E4">
        <w:rPr>
          <w:rFonts w:ascii="Arial" w:hAnsi="Arial" w:cs="Arial"/>
          <w:sz w:val="24"/>
          <w:szCs w:val="24"/>
        </w:rPr>
        <w:t xml:space="preserve">training fee/speaker expenses </w:t>
      </w:r>
    </w:p>
    <w:p w14:paraId="1F8F3F4D" w14:textId="12AF8136" w:rsidR="00246ECD" w:rsidRDefault="00246ECD" w:rsidP="00246ECD">
      <w:pPr>
        <w:numPr>
          <w:ilvl w:val="0"/>
          <w:numId w:val="3"/>
        </w:numPr>
        <w:jc w:val="both"/>
        <w:rPr>
          <w:rFonts w:ascii="Arial" w:eastAsia="Arial" w:hAnsi="Arial" w:cs="Arial"/>
          <w:sz w:val="24"/>
          <w:szCs w:val="24"/>
        </w:rPr>
      </w:pPr>
      <w:r w:rsidRPr="1561E8E4">
        <w:rPr>
          <w:rFonts w:ascii="Arial" w:hAnsi="Arial" w:cs="Arial"/>
          <w:sz w:val="24"/>
          <w:szCs w:val="24"/>
        </w:rPr>
        <w:t>catering</w:t>
      </w:r>
      <w:r w:rsidR="004178D3">
        <w:rPr>
          <w:rFonts w:ascii="Arial" w:hAnsi="Arial" w:cs="Arial"/>
          <w:sz w:val="24"/>
          <w:szCs w:val="24"/>
        </w:rPr>
        <w:t xml:space="preserve"> (category 3 &amp; 4 only).</w:t>
      </w:r>
    </w:p>
    <w:p w14:paraId="6F4D6E23" w14:textId="77777777" w:rsidR="00246ECD" w:rsidRPr="004B72EE" w:rsidRDefault="00246ECD" w:rsidP="00246ECD">
      <w:pPr>
        <w:pStyle w:val="PlainText"/>
        <w:rPr>
          <w:rFonts w:ascii="Arial" w:hAnsi="Arial" w:cs="Arial"/>
          <w:sz w:val="24"/>
          <w:szCs w:val="24"/>
        </w:rPr>
      </w:pPr>
    </w:p>
    <w:p w14:paraId="08872C27" w14:textId="77777777" w:rsidR="00246ECD" w:rsidRDefault="00246ECD" w:rsidP="00246ECD">
      <w:pPr>
        <w:pStyle w:val="PlainText"/>
        <w:rPr>
          <w:rFonts w:ascii="Arial" w:hAnsi="Arial" w:cs="Arial"/>
          <w:sz w:val="24"/>
          <w:szCs w:val="24"/>
        </w:rPr>
      </w:pPr>
      <w:r w:rsidRPr="1561E8E4">
        <w:rPr>
          <w:rFonts w:ascii="Arial" w:hAnsi="Arial" w:cs="Arial"/>
          <w:b/>
          <w:bCs/>
          <w:sz w:val="24"/>
          <w:szCs w:val="24"/>
          <w:u w:val="single"/>
        </w:rPr>
        <w:t>Eligibility</w:t>
      </w:r>
    </w:p>
    <w:p w14:paraId="44B59C53" w14:textId="77777777" w:rsidR="00246ECD" w:rsidRDefault="00246ECD" w:rsidP="00246ECD">
      <w:pPr>
        <w:pStyle w:val="PlainText"/>
        <w:rPr>
          <w:rFonts w:ascii="Arial" w:hAnsi="Arial" w:cs="Arial"/>
          <w:sz w:val="24"/>
          <w:szCs w:val="24"/>
        </w:rPr>
      </w:pPr>
    </w:p>
    <w:p w14:paraId="063AF2EC" w14:textId="77777777" w:rsidR="00246ECD" w:rsidRPr="004B72EE" w:rsidRDefault="00246ECD" w:rsidP="00246ECD">
      <w:pPr>
        <w:pStyle w:val="PlainText"/>
        <w:rPr>
          <w:rFonts w:ascii="Arial" w:hAnsi="Arial" w:cs="Arial"/>
          <w:sz w:val="24"/>
          <w:szCs w:val="24"/>
        </w:rPr>
      </w:pPr>
      <w:r w:rsidRPr="1561E8E4">
        <w:rPr>
          <w:rFonts w:ascii="Arial" w:hAnsi="Arial" w:cs="Arial"/>
          <w:sz w:val="24"/>
          <w:szCs w:val="24"/>
        </w:rPr>
        <w:t>The scheme is open to:</w:t>
      </w:r>
    </w:p>
    <w:p w14:paraId="1E860840" w14:textId="77777777" w:rsidR="00246ECD" w:rsidRDefault="00246ECD" w:rsidP="00246ECD">
      <w:pPr>
        <w:pStyle w:val="PlainText"/>
        <w:rPr>
          <w:rFonts w:ascii="Arial" w:hAnsi="Arial" w:cs="Arial"/>
          <w:sz w:val="24"/>
          <w:szCs w:val="24"/>
        </w:rPr>
      </w:pPr>
    </w:p>
    <w:p w14:paraId="16F741CA" w14:textId="77777777" w:rsidR="00246ECD" w:rsidRPr="004B72EE" w:rsidRDefault="00246ECD" w:rsidP="00246ECD">
      <w:pPr>
        <w:pStyle w:val="PlainText"/>
        <w:numPr>
          <w:ilvl w:val="0"/>
          <w:numId w:val="4"/>
        </w:numPr>
        <w:rPr>
          <w:rFonts w:ascii="Arial" w:hAnsi="Arial" w:cs="Arial"/>
          <w:sz w:val="24"/>
          <w:szCs w:val="24"/>
        </w:rPr>
      </w:pPr>
      <w:r w:rsidRPr="6E225418">
        <w:rPr>
          <w:rFonts w:ascii="Arial" w:hAnsi="Arial" w:cs="Arial"/>
          <w:sz w:val="24"/>
          <w:szCs w:val="24"/>
        </w:rPr>
        <w:t>all fully enrolled doctoral researchers, full-time/part-time and distance learning (</w:t>
      </w:r>
      <w:proofErr w:type="gramStart"/>
      <w:r w:rsidRPr="6E225418">
        <w:rPr>
          <w:rFonts w:ascii="Arial" w:hAnsi="Arial" w:cs="Arial"/>
          <w:sz w:val="24"/>
          <w:szCs w:val="24"/>
        </w:rPr>
        <w:t>i.e.</w:t>
      </w:r>
      <w:proofErr w:type="gramEnd"/>
      <w:r w:rsidRPr="6E225418">
        <w:rPr>
          <w:rFonts w:ascii="Arial" w:hAnsi="Arial" w:cs="Arial"/>
          <w:sz w:val="24"/>
          <w:szCs w:val="24"/>
        </w:rPr>
        <w:t xml:space="preserve"> at the time of application and attendance at the conference/course, applicants should be fully enrolled),</w:t>
      </w:r>
    </w:p>
    <w:p w14:paraId="26A3A140" w14:textId="77777777" w:rsidR="00246ECD" w:rsidRDefault="00246ECD" w:rsidP="00246ECD">
      <w:pPr>
        <w:pStyle w:val="PlainText"/>
        <w:numPr>
          <w:ilvl w:val="0"/>
          <w:numId w:val="4"/>
        </w:numPr>
        <w:rPr>
          <w:rFonts w:ascii="Arial" w:hAnsi="Arial" w:cs="Arial"/>
          <w:sz w:val="24"/>
          <w:szCs w:val="24"/>
        </w:rPr>
      </w:pPr>
      <w:r w:rsidRPr="6E225418">
        <w:rPr>
          <w:rFonts w:ascii="Arial" w:hAnsi="Arial" w:cs="Arial"/>
          <w:sz w:val="24"/>
          <w:szCs w:val="24"/>
        </w:rPr>
        <w:lastRenderedPageBreak/>
        <w:t>applicants should not have been awarded their degree before the event/activity takes place.</w:t>
      </w:r>
    </w:p>
    <w:p w14:paraId="746C59B6" w14:textId="46EDD716" w:rsidR="00246ECD" w:rsidRDefault="00246ECD" w:rsidP="3B01F82B">
      <w:pPr>
        <w:pStyle w:val="PlainText"/>
        <w:numPr>
          <w:ilvl w:val="0"/>
          <w:numId w:val="4"/>
        </w:numPr>
        <w:rPr>
          <w:rFonts w:ascii="Arial" w:hAnsi="Arial" w:cs="Arial"/>
          <w:sz w:val="24"/>
          <w:szCs w:val="24"/>
        </w:rPr>
      </w:pPr>
      <w:r w:rsidRPr="3B01F82B">
        <w:rPr>
          <w:rFonts w:ascii="Arial" w:hAnsi="Arial" w:cs="Arial"/>
          <w:sz w:val="24"/>
          <w:szCs w:val="24"/>
        </w:rPr>
        <w:t>For a conference, course or event taking place between 1 August 202</w:t>
      </w:r>
      <w:r w:rsidR="00374116">
        <w:rPr>
          <w:rFonts w:ascii="Arial" w:hAnsi="Arial" w:cs="Arial"/>
          <w:sz w:val="24"/>
          <w:szCs w:val="24"/>
        </w:rPr>
        <w:t>3</w:t>
      </w:r>
      <w:r w:rsidRPr="3B01F82B">
        <w:rPr>
          <w:rFonts w:ascii="Arial" w:hAnsi="Arial" w:cs="Arial"/>
          <w:sz w:val="24"/>
          <w:szCs w:val="24"/>
        </w:rPr>
        <w:t xml:space="preserve"> and 31 July 202</w:t>
      </w:r>
      <w:r w:rsidR="00374116">
        <w:rPr>
          <w:rFonts w:ascii="Arial" w:hAnsi="Arial" w:cs="Arial"/>
          <w:sz w:val="24"/>
          <w:szCs w:val="24"/>
        </w:rPr>
        <w:t>4</w:t>
      </w:r>
      <w:r w:rsidRPr="3B01F82B">
        <w:rPr>
          <w:rFonts w:ascii="Arial" w:hAnsi="Arial" w:cs="Arial"/>
          <w:sz w:val="24"/>
          <w:szCs w:val="24"/>
        </w:rPr>
        <w:t>.</w:t>
      </w:r>
    </w:p>
    <w:p w14:paraId="2215D897" w14:textId="1F4372A7" w:rsidR="3B01F82B" w:rsidRDefault="3B01F82B" w:rsidP="3B01F82B">
      <w:pPr>
        <w:pStyle w:val="PlainText"/>
        <w:rPr>
          <w:rFonts w:ascii="Arial" w:hAnsi="Arial" w:cs="Arial"/>
          <w:sz w:val="24"/>
          <w:szCs w:val="24"/>
        </w:rPr>
      </w:pPr>
    </w:p>
    <w:p w14:paraId="07AD6757" w14:textId="77777777" w:rsidR="00D1597E" w:rsidRDefault="76F5DCBD" w:rsidP="3B01F82B">
      <w:pPr>
        <w:pStyle w:val="PlainText"/>
        <w:rPr>
          <w:rFonts w:ascii="Arial" w:hAnsi="Arial" w:cs="Arial"/>
          <w:sz w:val="24"/>
          <w:szCs w:val="24"/>
        </w:rPr>
      </w:pPr>
      <w:r w:rsidRPr="3B01F82B">
        <w:rPr>
          <w:rFonts w:ascii="Arial" w:hAnsi="Arial" w:cs="Arial"/>
          <w:sz w:val="24"/>
          <w:szCs w:val="24"/>
        </w:rPr>
        <w:t>Students are eligible to apply as many times in a year as desired</w:t>
      </w:r>
      <w:r w:rsidR="00D1597E">
        <w:rPr>
          <w:rFonts w:ascii="Arial" w:hAnsi="Arial" w:cs="Arial"/>
          <w:sz w:val="24"/>
          <w:szCs w:val="24"/>
        </w:rPr>
        <w:t>, however all applications will be reviewed in accordance with the following selection criteria:</w:t>
      </w:r>
    </w:p>
    <w:p w14:paraId="65482436" w14:textId="77777777" w:rsidR="00D1597E" w:rsidRDefault="00D1597E" w:rsidP="3B01F82B">
      <w:pPr>
        <w:pStyle w:val="PlainText"/>
        <w:rPr>
          <w:rFonts w:ascii="Arial" w:hAnsi="Arial" w:cs="Arial"/>
          <w:sz w:val="24"/>
          <w:szCs w:val="24"/>
        </w:rPr>
      </w:pPr>
    </w:p>
    <w:p w14:paraId="237BC6EB" w14:textId="69D96208" w:rsidR="00D1597E" w:rsidRDefault="00D1597E" w:rsidP="00D1597E">
      <w:pPr>
        <w:pStyle w:val="PlainText"/>
        <w:numPr>
          <w:ilvl w:val="0"/>
          <w:numId w:val="6"/>
        </w:numPr>
        <w:rPr>
          <w:rFonts w:ascii="Arial" w:hAnsi="Arial" w:cs="Arial"/>
          <w:sz w:val="24"/>
          <w:szCs w:val="24"/>
        </w:rPr>
      </w:pPr>
      <w:r>
        <w:rPr>
          <w:rFonts w:ascii="Arial" w:hAnsi="Arial" w:cs="Arial"/>
          <w:sz w:val="24"/>
          <w:szCs w:val="24"/>
        </w:rPr>
        <w:t>Does the application make a persuasive argument? And does the case for support provide justification for the resources requested?</w:t>
      </w:r>
    </w:p>
    <w:p w14:paraId="5392C71D" w14:textId="09B21AA0" w:rsidR="00D1597E" w:rsidRDefault="00D1597E" w:rsidP="00D1597E">
      <w:pPr>
        <w:pStyle w:val="PlainText"/>
        <w:numPr>
          <w:ilvl w:val="0"/>
          <w:numId w:val="6"/>
        </w:numPr>
        <w:rPr>
          <w:rFonts w:ascii="Arial" w:hAnsi="Arial" w:cs="Arial"/>
          <w:sz w:val="24"/>
          <w:szCs w:val="24"/>
        </w:rPr>
      </w:pPr>
      <w:r>
        <w:rPr>
          <w:rFonts w:ascii="Arial" w:hAnsi="Arial" w:cs="Arial"/>
          <w:sz w:val="24"/>
          <w:szCs w:val="24"/>
        </w:rPr>
        <w:t xml:space="preserve">Does the application only include eligible costs? And do these align to the </w:t>
      </w:r>
      <w:r w:rsidR="002C1EEF">
        <w:rPr>
          <w:rFonts w:ascii="Arial" w:hAnsi="Arial" w:cs="Arial"/>
          <w:sz w:val="24"/>
          <w:szCs w:val="24"/>
        </w:rPr>
        <w:t xml:space="preserve">budgetary </w:t>
      </w:r>
      <w:r>
        <w:rPr>
          <w:rFonts w:ascii="Arial" w:hAnsi="Arial" w:cs="Arial"/>
          <w:sz w:val="24"/>
          <w:szCs w:val="24"/>
        </w:rPr>
        <w:t xml:space="preserve">criteria (outlined below). </w:t>
      </w:r>
    </w:p>
    <w:p w14:paraId="562193C5" w14:textId="08921D55" w:rsidR="00D1597E" w:rsidRDefault="00D1597E" w:rsidP="00E45B7F">
      <w:pPr>
        <w:pStyle w:val="PlainText"/>
        <w:numPr>
          <w:ilvl w:val="0"/>
          <w:numId w:val="6"/>
        </w:numPr>
        <w:rPr>
          <w:rFonts w:ascii="Arial" w:hAnsi="Arial" w:cs="Arial"/>
          <w:sz w:val="24"/>
          <w:szCs w:val="24"/>
        </w:rPr>
      </w:pPr>
      <w:r w:rsidRPr="00D1597E">
        <w:rPr>
          <w:rFonts w:ascii="Arial" w:hAnsi="Arial" w:cs="Arial"/>
          <w:sz w:val="24"/>
          <w:szCs w:val="24"/>
        </w:rPr>
        <w:t>What year of study is the applicant in? and how does the proposed activity support their ongoing development at that stage of the programme?</w:t>
      </w:r>
    </w:p>
    <w:p w14:paraId="29E57818" w14:textId="77777777" w:rsidR="00D1597E" w:rsidRDefault="00D1597E" w:rsidP="3B01F82B">
      <w:pPr>
        <w:pStyle w:val="PlainText"/>
        <w:rPr>
          <w:rFonts w:ascii="Arial" w:hAnsi="Arial" w:cs="Arial"/>
          <w:sz w:val="24"/>
          <w:szCs w:val="24"/>
        </w:rPr>
      </w:pPr>
    </w:p>
    <w:p w14:paraId="4F528510" w14:textId="7CC94367" w:rsidR="002C1EEF" w:rsidRDefault="002C1EEF" w:rsidP="3B01F82B">
      <w:pPr>
        <w:pStyle w:val="PlainText"/>
        <w:rPr>
          <w:rFonts w:ascii="Arial" w:hAnsi="Arial" w:cs="Arial"/>
          <w:sz w:val="24"/>
          <w:szCs w:val="24"/>
        </w:rPr>
      </w:pPr>
      <w:r>
        <w:rPr>
          <w:rFonts w:ascii="Arial" w:hAnsi="Arial" w:cs="Arial"/>
          <w:sz w:val="24"/>
          <w:szCs w:val="24"/>
        </w:rPr>
        <w:t>W</w:t>
      </w:r>
      <w:r w:rsidR="76F5DCBD" w:rsidRPr="3B01F82B">
        <w:rPr>
          <w:rFonts w:ascii="Arial" w:hAnsi="Arial" w:cs="Arial"/>
          <w:sz w:val="24"/>
          <w:szCs w:val="24"/>
        </w:rPr>
        <w:t>hen there may only be a modest amount of money remaining</w:t>
      </w:r>
      <w:r>
        <w:rPr>
          <w:rFonts w:ascii="Arial" w:hAnsi="Arial" w:cs="Arial"/>
          <w:sz w:val="24"/>
          <w:szCs w:val="24"/>
        </w:rPr>
        <w:t xml:space="preserve"> in the fund, the following criteria will also be applied:</w:t>
      </w:r>
    </w:p>
    <w:p w14:paraId="6556D07C" w14:textId="3A4656F3" w:rsidR="00D1597E" w:rsidRDefault="00D1597E" w:rsidP="3B01F82B">
      <w:pPr>
        <w:pStyle w:val="PlainText"/>
        <w:rPr>
          <w:rFonts w:ascii="Arial" w:hAnsi="Arial" w:cs="Arial"/>
          <w:sz w:val="24"/>
          <w:szCs w:val="24"/>
        </w:rPr>
      </w:pPr>
    </w:p>
    <w:p w14:paraId="3C300FB0" w14:textId="77777777" w:rsidR="00E45B7F" w:rsidRPr="00E45B7F" w:rsidRDefault="002C1EEF" w:rsidP="005F1C7D">
      <w:pPr>
        <w:pStyle w:val="xmsolistparagraph"/>
        <w:numPr>
          <w:ilvl w:val="0"/>
          <w:numId w:val="7"/>
        </w:numPr>
        <w:spacing w:before="0" w:beforeAutospacing="0" w:after="0" w:afterAutospacing="0"/>
        <w:rPr>
          <w:rFonts w:ascii="Arial" w:hAnsi="Arial" w:cs="Arial"/>
          <w:sz w:val="24"/>
          <w:szCs w:val="24"/>
        </w:rPr>
      </w:pPr>
      <w:r w:rsidRPr="00E45B7F">
        <w:rPr>
          <w:rFonts w:ascii="Arial" w:eastAsia="Calibri" w:hAnsi="Arial" w:cs="Arial"/>
          <w:sz w:val="24"/>
          <w:szCs w:val="24"/>
          <w:lang w:eastAsia="en-US"/>
        </w:rPr>
        <w:t xml:space="preserve">Is the applicant </w:t>
      </w:r>
      <w:r w:rsidR="00D1597E" w:rsidRPr="00E45B7F">
        <w:rPr>
          <w:rFonts w:ascii="Arial" w:eastAsia="Calibri" w:hAnsi="Arial" w:cs="Arial"/>
          <w:sz w:val="24"/>
          <w:szCs w:val="24"/>
          <w:lang w:eastAsia="en-US"/>
        </w:rPr>
        <w:t>self-funded?</w:t>
      </w:r>
    </w:p>
    <w:p w14:paraId="06DB81FE" w14:textId="2A8B4703" w:rsidR="00246ECD" w:rsidRPr="00E45B7F" w:rsidRDefault="00D1597E" w:rsidP="005F1C7D">
      <w:pPr>
        <w:pStyle w:val="xmsolistparagraph"/>
        <w:numPr>
          <w:ilvl w:val="0"/>
          <w:numId w:val="7"/>
        </w:numPr>
        <w:spacing w:before="0" w:beforeAutospacing="0" w:after="0" w:afterAutospacing="0"/>
        <w:rPr>
          <w:rFonts w:ascii="Arial" w:hAnsi="Arial" w:cs="Arial"/>
          <w:sz w:val="24"/>
          <w:szCs w:val="24"/>
        </w:rPr>
      </w:pPr>
      <w:r w:rsidRPr="00E45B7F">
        <w:rPr>
          <w:rFonts w:ascii="Arial" w:eastAsia="Calibri" w:hAnsi="Arial" w:cs="Arial"/>
          <w:sz w:val="24"/>
          <w:szCs w:val="24"/>
        </w:rPr>
        <w:t xml:space="preserve">Has the applicant been successfully awarded a GER Scholarship </w:t>
      </w:r>
      <w:r w:rsidR="002C1EEF" w:rsidRPr="00E45B7F">
        <w:rPr>
          <w:rFonts w:ascii="Arial" w:eastAsia="Calibri" w:hAnsi="Arial" w:cs="Arial"/>
          <w:sz w:val="24"/>
          <w:szCs w:val="24"/>
        </w:rPr>
        <w:t>previously</w:t>
      </w:r>
      <w:r w:rsidRPr="00E45B7F">
        <w:rPr>
          <w:rFonts w:ascii="Arial" w:eastAsia="Calibri" w:hAnsi="Arial" w:cs="Arial"/>
          <w:sz w:val="24"/>
          <w:szCs w:val="24"/>
        </w:rPr>
        <w:t>? I</w:t>
      </w:r>
      <w:r w:rsidR="002C1EEF" w:rsidRPr="00E45B7F">
        <w:rPr>
          <w:rFonts w:ascii="Arial" w:eastAsia="Calibri" w:hAnsi="Arial" w:cs="Arial"/>
          <w:sz w:val="24"/>
          <w:szCs w:val="24"/>
        </w:rPr>
        <w:t xml:space="preserve">f yes, </w:t>
      </w:r>
      <w:r w:rsidRPr="00E45B7F">
        <w:rPr>
          <w:rFonts w:ascii="Arial" w:eastAsia="Calibri" w:hAnsi="Arial" w:cs="Arial"/>
          <w:sz w:val="24"/>
          <w:szCs w:val="24"/>
        </w:rPr>
        <w:t xml:space="preserve">those awarded within the current </w:t>
      </w:r>
      <w:r w:rsidR="002C1EEF" w:rsidRPr="00E45B7F">
        <w:rPr>
          <w:rFonts w:ascii="Arial" w:eastAsia="Calibri" w:hAnsi="Arial" w:cs="Arial"/>
          <w:sz w:val="24"/>
          <w:szCs w:val="24"/>
        </w:rPr>
        <w:t xml:space="preserve">academic </w:t>
      </w:r>
      <w:r w:rsidRPr="00E45B7F">
        <w:rPr>
          <w:rFonts w:ascii="Arial" w:eastAsia="Calibri" w:hAnsi="Arial" w:cs="Arial"/>
          <w:sz w:val="24"/>
          <w:szCs w:val="24"/>
        </w:rPr>
        <w:t>year would have less priority than those awarded in previous years, but those with no previous awards would be prioritised</w:t>
      </w:r>
      <w:r w:rsidR="002C1EEF" w:rsidRPr="00E45B7F">
        <w:rPr>
          <w:rFonts w:ascii="Arial" w:eastAsia="Calibri" w:hAnsi="Arial" w:cs="Arial"/>
          <w:sz w:val="24"/>
          <w:szCs w:val="24"/>
        </w:rPr>
        <w:t xml:space="preserve"> overall</w:t>
      </w:r>
      <w:r w:rsidRPr="00E45B7F">
        <w:rPr>
          <w:rFonts w:ascii="Arial" w:eastAsia="Calibri" w:hAnsi="Arial" w:cs="Arial"/>
          <w:sz w:val="24"/>
          <w:szCs w:val="24"/>
        </w:rPr>
        <w:t>.</w:t>
      </w:r>
    </w:p>
    <w:p w14:paraId="6AFCBC1B" w14:textId="77777777" w:rsidR="00E45B7F" w:rsidRPr="004B72EE" w:rsidRDefault="00E45B7F" w:rsidP="00246ECD">
      <w:pPr>
        <w:pStyle w:val="PlainText"/>
        <w:ind w:left="720"/>
        <w:rPr>
          <w:rFonts w:ascii="Arial" w:hAnsi="Arial" w:cs="Arial"/>
          <w:sz w:val="24"/>
          <w:szCs w:val="24"/>
        </w:rPr>
      </w:pPr>
    </w:p>
    <w:p w14:paraId="2E16A7CB" w14:textId="77777777" w:rsidR="00246ECD" w:rsidRPr="004B72EE" w:rsidRDefault="00246ECD" w:rsidP="00246ECD">
      <w:pPr>
        <w:tabs>
          <w:tab w:val="left" w:pos="720"/>
        </w:tabs>
        <w:rPr>
          <w:rFonts w:ascii="Arial" w:hAnsi="Arial" w:cs="Arial"/>
          <w:b/>
          <w:bCs/>
          <w:sz w:val="24"/>
          <w:szCs w:val="24"/>
          <w:u w:val="single"/>
        </w:rPr>
      </w:pPr>
      <w:r w:rsidRPr="1561E8E4">
        <w:rPr>
          <w:rFonts w:ascii="Arial" w:hAnsi="Arial" w:cs="Arial"/>
          <w:b/>
          <w:bCs/>
          <w:sz w:val="24"/>
          <w:szCs w:val="24"/>
          <w:u w:val="single"/>
        </w:rPr>
        <w:t>Completing the application</w:t>
      </w:r>
    </w:p>
    <w:p w14:paraId="362FEB44" w14:textId="77777777" w:rsidR="00246ECD" w:rsidRPr="004B72EE" w:rsidRDefault="00246ECD" w:rsidP="00246ECD">
      <w:pPr>
        <w:tabs>
          <w:tab w:val="left" w:pos="720"/>
        </w:tabs>
        <w:rPr>
          <w:rFonts w:ascii="Arial" w:hAnsi="Arial" w:cs="Arial"/>
          <w:sz w:val="24"/>
          <w:szCs w:val="24"/>
        </w:rPr>
      </w:pPr>
    </w:p>
    <w:p w14:paraId="67616558" w14:textId="18DB051F" w:rsidR="00246ECD" w:rsidRPr="004B72EE" w:rsidRDefault="00246ECD" w:rsidP="00246ECD">
      <w:pPr>
        <w:tabs>
          <w:tab w:val="left" w:pos="720"/>
        </w:tabs>
        <w:rPr>
          <w:rFonts w:ascii="Arial" w:hAnsi="Arial" w:cs="Arial"/>
          <w:sz w:val="24"/>
          <w:szCs w:val="24"/>
        </w:rPr>
      </w:pPr>
      <w:r w:rsidRPr="1561E8E4">
        <w:rPr>
          <w:rFonts w:ascii="Arial" w:hAnsi="Arial" w:cs="Arial"/>
          <w:sz w:val="24"/>
          <w:szCs w:val="24"/>
        </w:rPr>
        <w:t xml:space="preserve">Applicants must complete </w:t>
      </w:r>
      <w:r w:rsidR="001A314E">
        <w:rPr>
          <w:rFonts w:ascii="Arial" w:hAnsi="Arial" w:cs="Arial"/>
          <w:sz w:val="24"/>
          <w:szCs w:val="24"/>
        </w:rPr>
        <w:t>an</w:t>
      </w:r>
      <w:r w:rsidRPr="1561E8E4">
        <w:rPr>
          <w:rFonts w:ascii="Arial" w:hAnsi="Arial" w:cs="Arial"/>
          <w:sz w:val="24"/>
          <w:szCs w:val="24"/>
        </w:rPr>
        <w:t xml:space="preserve"> application form, submitting information that demonstrates:</w:t>
      </w:r>
    </w:p>
    <w:p w14:paraId="1E79D26A" w14:textId="77777777" w:rsidR="00246ECD" w:rsidRDefault="00246ECD" w:rsidP="00246ECD">
      <w:pPr>
        <w:rPr>
          <w:rFonts w:ascii="Arial" w:hAnsi="Arial" w:cs="Arial"/>
          <w:sz w:val="24"/>
          <w:szCs w:val="24"/>
        </w:rPr>
      </w:pPr>
    </w:p>
    <w:p w14:paraId="4289E022" w14:textId="77777777" w:rsidR="00246ECD" w:rsidRPr="004B72EE" w:rsidRDefault="00246ECD" w:rsidP="00246ECD">
      <w:pPr>
        <w:numPr>
          <w:ilvl w:val="0"/>
          <w:numId w:val="1"/>
        </w:numPr>
        <w:tabs>
          <w:tab w:val="left" w:pos="720"/>
        </w:tabs>
        <w:rPr>
          <w:rFonts w:ascii="Arial" w:hAnsi="Arial" w:cs="Arial"/>
          <w:sz w:val="24"/>
          <w:szCs w:val="24"/>
        </w:rPr>
      </w:pPr>
      <w:r w:rsidRPr="1561E8E4">
        <w:rPr>
          <w:rFonts w:ascii="Arial" w:hAnsi="Arial" w:cs="Arial"/>
          <w:sz w:val="24"/>
          <w:szCs w:val="24"/>
        </w:rPr>
        <w:t xml:space="preserve">The key aims and objectives of the funding request; justification for how this enhances doctoral research and leads to timely </w:t>
      </w:r>
      <w:proofErr w:type="gramStart"/>
      <w:r w:rsidRPr="1561E8E4">
        <w:rPr>
          <w:rFonts w:ascii="Arial" w:hAnsi="Arial" w:cs="Arial"/>
          <w:sz w:val="24"/>
          <w:szCs w:val="24"/>
        </w:rPr>
        <w:t>completion</w:t>
      </w:r>
      <w:proofErr w:type="gramEnd"/>
    </w:p>
    <w:p w14:paraId="3E6857F6" w14:textId="77777777" w:rsidR="00246ECD" w:rsidRPr="004B72EE" w:rsidRDefault="00246ECD" w:rsidP="00246ECD">
      <w:pPr>
        <w:numPr>
          <w:ilvl w:val="0"/>
          <w:numId w:val="1"/>
        </w:numPr>
        <w:tabs>
          <w:tab w:val="left" w:pos="720"/>
        </w:tabs>
        <w:rPr>
          <w:rFonts w:ascii="Arial" w:hAnsi="Arial" w:cs="Arial"/>
          <w:sz w:val="24"/>
          <w:szCs w:val="24"/>
        </w:rPr>
      </w:pPr>
      <w:r w:rsidRPr="6E225418">
        <w:rPr>
          <w:rFonts w:ascii="Arial" w:hAnsi="Arial" w:cs="Arial"/>
          <w:sz w:val="24"/>
          <w:szCs w:val="24"/>
        </w:rPr>
        <w:t xml:space="preserve">Evidence of (1) conference abstract/paper accepted or (2) confirmation of workshop/course </w:t>
      </w:r>
      <w:proofErr w:type="gramStart"/>
      <w:r w:rsidRPr="6E225418">
        <w:rPr>
          <w:rFonts w:ascii="Arial" w:hAnsi="Arial" w:cs="Arial"/>
          <w:sz w:val="24"/>
          <w:szCs w:val="24"/>
        </w:rPr>
        <w:t>participation</w:t>
      </w:r>
      <w:proofErr w:type="gramEnd"/>
    </w:p>
    <w:p w14:paraId="44034984" w14:textId="77777777" w:rsidR="00246ECD" w:rsidRPr="004B72EE" w:rsidRDefault="00246ECD" w:rsidP="00246ECD">
      <w:pPr>
        <w:numPr>
          <w:ilvl w:val="0"/>
          <w:numId w:val="1"/>
        </w:numPr>
        <w:tabs>
          <w:tab w:val="left" w:pos="720"/>
        </w:tabs>
        <w:rPr>
          <w:rFonts w:ascii="Arial" w:hAnsi="Arial" w:cs="Arial"/>
          <w:sz w:val="24"/>
          <w:szCs w:val="24"/>
        </w:rPr>
      </w:pPr>
      <w:r w:rsidRPr="004B72EE">
        <w:rPr>
          <w:rFonts w:ascii="Arial" w:hAnsi="Arial" w:cs="Arial"/>
          <w:sz w:val="24"/>
          <w:szCs w:val="24"/>
        </w:rPr>
        <w:t xml:space="preserve">Supporting statement from Director of Studies/supervisory team that (1) the proposed conference/course falls within the remit of the doctoral research and (2) student progression is on track for timely </w:t>
      </w:r>
      <w:proofErr w:type="gramStart"/>
      <w:r w:rsidRPr="004B72EE">
        <w:rPr>
          <w:rFonts w:ascii="Arial" w:hAnsi="Arial" w:cs="Arial"/>
          <w:sz w:val="24"/>
          <w:szCs w:val="24"/>
        </w:rPr>
        <w:t>completion</w:t>
      </w:r>
      <w:proofErr w:type="gramEnd"/>
    </w:p>
    <w:p w14:paraId="4D281BED" w14:textId="066287AB" w:rsidR="00246ECD" w:rsidRPr="004B72EE" w:rsidRDefault="00246ECD" w:rsidP="00246ECD">
      <w:pPr>
        <w:numPr>
          <w:ilvl w:val="0"/>
          <w:numId w:val="1"/>
        </w:numPr>
        <w:tabs>
          <w:tab w:val="left" w:pos="720"/>
        </w:tabs>
        <w:rPr>
          <w:rFonts w:ascii="Arial" w:hAnsi="Arial" w:cs="Arial"/>
          <w:sz w:val="24"/>
          <w:szCs w:val="24"/>
        </w:rPr>
      </w:pPr>
      <w:r w:rsidRPr="6E225418">
        <w:rPr>
          <w:rFonts w:ascii="Arial" w:hAnsi="Arial" w:cs="Arial"/>
          <w:sz w:val="24"/>
          <w:szCs w:val="24"/>
        </w:rPr>
        <w:t>Confirmation of no outstanding APRs (</w:t>
      </w:r>
      <w:r w:rsidR="008B561D" w:rsidRPr="6E225418">
        <w:rPr>
          <w:rFonts w:ascii="Arial" w:hAnsi="Arial" w:cs="Arial"/>
          <w:sz w:val="24"/>
          <w:szCs w:val="24"/>
        </w:rPr>
        <w:t>i.e.,</w:t>
      </w:r>
      <w:r w:rsidRPr="6E225418">
        <w:rPr>
          <w:rFonts w:ascii="Arial" w:hAnsi="Arial" w:cs="Arial"/>
          <w:sz w:val="24"/>
          <w:szCs w:val="24"/>
        </w:rPr>
        <w:t xml:space="preserve"> student has met own APR </w:t>
      </w:r>
      <w:proofErr w:type="gramStart"/>
      <w:r w:rsidRPr="6E225418">
        <w:rPr>
          <w:rFonts w:ascii="Arial" w:hAnsi="Arial" w:cs="Arial"/>
          <w:sz w:val="24"/>
          <w:szCs w:val="24"/>
        </w:rPr>
        <w:t>deadline;</w:t>
      </w:r>
      <w:proofErr w:type="gramEnd"/>
      <w:r w:rsidRPr="6E225418">
        <w:rPr>
          <w:rFonts w:ascii="Arial" w:hAnsi="Arial" w:cs="Arial"/>
          <w:sz w:val="24"/>
          <w:szCs w:val="24"/>
        </w:rPr>
        <w:t xml:space="preserve"> no outstanding remedial action)</w:t>
      </w:r>
    </w:p>
    <w:p w14:paraId="16C43E2C" w14:textId="2EB0882D" w:rsidR="00246ECD" w:rsidRDefault="00246ECD" w:rsidP="00246ECD">
      <w:pPr>
        <w:numPr>
          <w:ilvl w:val="0"/>
          <w:numId w:val="1"/>
        </w:numPr>
        <w:rPr>
          <w:rFonts w:ascii="Arial" w:hAnsi="Arial" w:cs="Arial"/>
          <w:sz w:val="24"/>
          <w:szCs w:val="24"/>
        </w:rPr>
      </w:pPr>
      <w:r w:rsidRPr="005A59C7">
        <w:rPr>
          <w:rFonts w:ascii="Arial" w:hAnsi="Arial" w:cs="Arial"/>
          <w:sz w:val="24"/>
          <w:szCs w:val="24"/>
        </w:rPr>
        <w:t>Indicative budget, including, depending on the category applied for: conference fee; travel; and accommodation; training fee; catering; speaker expenses.</w:t>
      </w:r>
    </w:p>
    <w:p w14:paraId="09F7DAEA" w14:textId="77777777" w:rsidR="00374116" w:rsidRDefault="00374116" w:rsidP="00374116">
      <w:pPr>
        <w:ind w:left="720"/>
        <w:rPr>
          <w:rFonts w:ascii="Arial" w:hAnsi="Arial" w:cs="Arial"/>
          <w:sz w:val="24"/>
          <w:szCs w:val="24"/>
        </w:rPr>
      </w:pPr>
    </w:p>
    <w:p w14:paraId="76E4AB73" w14:textId="420CDD5D" w:rsidR="004D3CFC" w:rsidRDefault="004D3CFC" w:rsidP="004D3CFC">
      <w:pPr>
        <w:ind w:left="720"/>
        <w:rPr>
          <w:rFonts w:ascii="Arial" w:hAnsi="Arial" w:cs="Arial"/>
          <w:sz w:val="24"/>
          <w:szCs w:val="24"/>
        </w:rPr>
      </w:pPr>
      <w:r>
        <w:rPr>
          <w:rFonts w:ascii="Arial" w:hAnsi="Arial" w:cs="Arial"/>
          <w:sz w:val="24"/>
          <w:szCs w:val="24"/>
        </w:rPr>
        <w:t>Please Note:</w:t>
      </w:r>
      <w:r>
        <w:rPr>
          <w:rFonts w:ascii="Arial" w:hAnsi="Arial" w:cs="Arial"/>
          <w:sz w:val="24"/>
          <w:szCs w:val="24"/>
        </w:rPr>
        <w:br/>
      </w:r>
    </w:p>
    <w:p w14:paraId="78C14C7B" w14:textId="77777777" w:rsidR="004D3CFC" w:rsidRDefault="004D3CFC" w:rsidP="005F7888">
      <w:pPr>
        <w:numPr>
          <w:ilvl w:val="1"/>
          <w:numId w:val="1"/>
        </w:numPr>
        <w:rPr>
          <w:rFonts w:ascii="Arial" w:hAnsi="Arial" w:cs="Arial"/>
          <w:sz w:val="24"/>
          <w:szCs w:val="24"/>
        </w:rPr>
      </w:pPr>
      <w:r>
        <w:rPr>
          <w:rFonts w:ascii="Arial" w:hAnsi="Arial" w:cs="Arial"/>
          <w:sz w:val="24"/>
          <w:szCs w:val="24"/>
        </w:rPr>
        <w:t xml:space="preserve">Accommodation costs should not exceed a maximum of £100 per </w:t>
      </w:r>
      <w:proofErr w:type="gramStart"/>
      <w:r>
        <w:rPr>
          <w:rFonts w:ascii="Arial" w:hAnsi="Arial" w:cs="Arial"/>
          <w:sz w:val="24"/>
          <w:szCs w:val="24"/>
        </w:rPr>
        <w:t>night</w:t>
      </w:r>
      <w:proofErr w:type="gramEnd"/>
    </w:p>
    <w:p w14:paraId="2AA01620" w14:textId="30A44403" w:rsidR="004D3CFC" w:rsidRDefault="004D3CFC" w:rsidP="005F7888">
      <w:pPr>
        <w:numPr>
          <w:ilvl w:val="1"/>
          <w:numId w:val="1"/>
        </w:numPr>
        <w:rPr>
          <w:rFonts w:ascii="Arial" w:hAnsi="Arial" w:cs="Arial"/>
          <w:sz w:val="24"/>
          <w:szCs w:val="24"/>
        </w:rPr>
      </w:pPr>
      <w:r>
        <w:rPr>
          <w:rFonts w:ascii="Arial" w:hAnsi="Arial" w:cs="Arial"/>
          <w:sz w:val="24"/>
          <w:szCs w:val="24"/>
        </w:rPr>
        <w:t>Travel options should c</w:t>
      </w:r>
      <w:r w:rsidRPr="008138EF">
        <w:rPr>
          <w:rFonts w:ascii="Arial" w:hAnsi="Arial" w:cs="Arial"/>
          <w:sz w:val="24"/>
          <w:szCs w:val="24"/>
        </w:rPr>
        <w:t xml:space="preserve">onsider environmental </w:t>
      </w:r>
      <w:r>
        <w:rPr>
          <w:rFonts w:ascii="Arial" w:hAnsi="Arial" w:cs="Arial"/>
          <w:sz w:val="24"/>
          <w:szCs w:val="24"/>
        </w:rPr>
        <w:t>sustainability and be in keeping w</w:t>
      </w:r>
      <w:r w:rsidRPr="008138EF">
        <w:rPr>
          <w:rFonts w:ascii="Arial" w:hAnsi="Arial" w:cs="Arial"/>
          <w:sz w:val="24"/>
          <w:szCs w:val="24"/>
        </w:rPr>
        <w:t xml:space="preserve">ith University’s </w:t>
      </w:r>
      <w:hyperlink r:id="rId12" w:history="1">
        <w:r w:rsidRPr="008138EF">
          <w:rPr>
            <w:rStyle w:val="Hyperlink"/>
            <w:rFonts w:ascii="Arial" w:hAnsi="Arial" w:cs="Arial"/>
            <w:sz w:val="24"/>
            <w:szCs w:val="24"/>
          </w:rPr>
          <w:t>sustainability goals</w:t>
        </w:r>
      </w:hyperlink>
      <w:r w:rsidRPr="008138EF">
        <w:rPr>
          <w:rFonts w:ascii="Arial" w:hAnsi="Arial" w:cs="Arial"/>
          <w:sz w:val="24"/>
          <w:szCs w:val="24"/>
        </w:rPr>
        <w:t>.</w:t>
      </w:r>
      <w:r>
        <w:rPr>
          <w:rFonts w:ascii="Arial" w:hAnsi="Arial" w:cs="Arial"/>
          <w:sz w:val="24"/>
          <w:szCs w:val="24"/>
        </w:rPr>
        <w:t xml:space="preserve"> For example, for travel within the UK, train travel should be considered before flying.</w:t>
      </w:r>
    </w:p>
    <w:p w14:paraId="663B3044" w14:textId="037CAF8E" w:rsidR="004D3CFC" w:rsidRPr="004D3CFC" w:rsidRDefault="004D3CFC" w:rsidP="00E45B7F">
      <w:pPr>
        <w:numPr>
          <w:ilvl w:val="1"/>
          <w:numId w:val="1"/>
        </w:numPr>
        <w:rPr>
          <w:rFonts w:ascii="Arial" w:hAnsi="Arial" w:cs="Arial"/>
          <w:sz w:val="24"/>
          <w:szCs w:val="24"/>
        </w:rPr>
      </w:pPr>
      <w:r>
        <w:rPr>
          <w:rFonts w:ascii="Arial" w:hAnsi="Arial" w:cs="Arial"/>
          <w:sz w:val="24"/>
          <w:szCs w:val="24"/>
        </w:rPr>
        <w:lastRenderedPageBreak/>
        <w:t>Meals and/or subsistence are not eligible costs and should not be included in the indicative budget.</w:t>
      </w:r>
    </w:p>
    <w:p w14:paraId="0191E71E" w14:textId="77777777" w:rsidR="00246ECD" w:rsidRPr="004B72EE" w:rsidRDefault="00246ECD" w:rsidP="00246ECD">
      <w:pPr>
        <w:tabs>
          <w:tab w:val="left" w:pos="720"/>
        </w:tabs>
        <w:ind w:left="720"/>
        <w:rPr>
          <w:rFonts w:ascii="Arial" w:hAnsi="Arial" w:cs="Arial"/>
          <w:sz w:val="24"/>
          <w:szCs w:val="24"/>
        </w:rPr>
      </w:pPr>
    </w:p>
    <w:p w14:paraId="62964439" w14:textId="1EF98513" w:rsidR="470449C1" w:rsidRDefault="470449C1" w:rsidP="06DFD14B">
      <w:pPr>
        <w:pStyle w:val="PlainText"/>
        <w:rPr>
          <w:rFonts w:ascii="Arial" w:hAnsi="Arial" w:cs="Arial"/>
          <w:sz w:val="24"/>
          <w:szCs w:val="24"/>
        </w:rPr>
      </w:pPr>
      <w:r w:rsidRPr="06DFD14B">
        <w:rPr>
          <w:rFonts w:ascii="Arial" w:hAnsi="Arial" w:cs="Arial"/>
          <w:sz w:val="24"/>
          <w:szCs w:val="24"/>
        </w:rPr>
        <w:t>Applicants are responsible for ensuring Parts A</w:t>
      </w:r>
      <w:r w:rsidR="00EF0D73">
        <w:rPr>
          <w:rFonts w:ascii="Arial" w:hAnsi="Arial" w:cs="Arial"/>
          <w:sz w:val="24"/>
          <w:szCs w:val="24"/>
        </w:rPr>
        <w:t xml:space="preserve"> and </w:t>
      </w:r>
      <w:r w:rsidRPr="06DFD14B">
        <w:rPr>
          <w:rFonts w:ascii="Arial" w:hAnsi="Arial" w:cs="Arial"/>
          <w:sz w:val="24"/>
          <w:szCs w:val="24"/>
        </w:rPr>
        <w:t>B completed before submission to the</w:t>
      </w:r>
      <w:r w:rsidR="00EF0D73">
        <w:rPr>
          <w:rFonts w:ascii="Arial" w:hAnsi="Arial" w:cs="Arial"/>
          <w:sz w:val="24"/>
          <w:szCs w:val="24"/>
        </w:rPr>
        <w:t xml:space="preserve"> Doctoral Co-Ordinator who will make the final submission to the</w:t>
      </w:r>
      <w:r w:rsidRPr="06DFD14B">
        <w:rPr>
          <w:rFonts w:ascii="Arial" w:hAnsi="Arial" w:cs="Arial"/>
          <w:sz w:val="24"/>
          <w:szCs w:val="24"/>
        </w:rPr>
        <w:t xml:space="preserve"> Graduate School. </w:t>
      </w:r>
      <w:r w:rsidR="00EF0D73">
        <w:rPr>
          <w:rFonts w:ascii="Arial" w:hAnsi="Arial" w:cs="Arial"/>
          <w:sz w:val="24"/>
          <w:szCs w:val="24"/>
        </w:rPr>
        <w:t xml:space="preserve">Applicants will receive confirmation from the Graduate School when the application has been received and validated. </w:t>
      </w:r>
    </w:p>
    <w:p w14:paraId="4B7DAAED" w14:textId="77777777" w:rsidR="00246ECD" w:rsidRDefault="00246ECD" w:rsidP="00246ECD">
      <w:pPr>
        <w:pStyle w:val="PlainText"/>
        <w:rPr>
          <w:rFonts w:ascii="Arial" w:hAnsi="Arial" w:cs="Arial"/>
          <w:sz w:val="24"/>
          <w:szCs w:val="24"/>
          <w:u w:val="single"/>
        </w:rPr>
      </w:pPr>
    </w:p>
    <w:p w14:paraId="2F1318F8" w14:textId="77777777" w:rsidR="00246ECD" w:rsidRDefault="00246ECD" w:rsidP="00246ECD">
      <w:pPr>
        <w:pStyle w:val="PlainText"/>
        <w:rPr>
          <w:rFonts w:ascii="Arial" w:hAnsi="Arial" w:cs="Arial"/>
          <w:b/>
          <w:bCs/>
          <w:sz w:val="24"/>
          <w:szCs w:val="24"/>
          <w:u w:val="single"/>
        </w:rPr>
      </w:pPr>
    </w:p>
    <w:p w14:paraId="0AB1B7E4" w14:textId="77777777" w:rsidR="00246ECD" w:rsidRPr="004B72EE" w:rsidRDefault="00246ECD" w:rsidP="00246ECD">
      <w:pPr>
        <w:pStyle w:val="PlainText"/>
        <w:rPr>
          <w:rFonts w:ascii="Arial" w:hAnsi="Arial" w:cs="Arial"/>
          <w:b/>
          <w:bCs/>
          <w:sz w:val="24"/>
          <w:szCs w:val="24"/>
          <w:u w:val="single"/>
        </w:rPr>
      </w:pPr>
      <w:r w:rsidRPr="1561E8E4">
        <w:rPr>
          <w:rFonts w:ascii="Arial" w:hAnsi="Arial" w:cs="Arial"/>
          <w:b/>
          <w:bCs/>
          <w:sz w:val="24"/>
          <w:szCs w:val="24"/>
          <w:u w:val="single"/>
        </w:rPr>
        <w:t>Timetable</w:t>
      </w:r>
    </w:p>
    <w:p w14:paraId="5EE8587A" w14:textId="77777777" w:rsidR="00246ECD" w:rsidRPr="004B72EE" w:rsidRDefault="00246ECD" w:rsidP="00246ECD">
      <w:pPr>
        <w:rPr>
          <w:rFonts w:ascii="Arial" w:hAnsi="Arial" w:cs="Arial"/>
          <w:b/>
          <w:sz w:val="24"/>
          <w:szCs w:val="24"/>
        </w:rPr>
      </w:pPr>
    </w:p>
    <w:p w14:paraId="1297386F" w14:textId="77777777" w:rsidR="00246ECD" w:rsidRPr="00011BDA" w:rsidRDefault="00246ECD" w:rsidP="00246ECD">
      <w:pPr>
        <w:rPr>
          <w:rFonts w:ascii="Arial" w:hAnsi="Arial" w:cs="Arial"/>
          <w:sz w:val="24"/>
          <w:szCs w:val="24"/>
        </w:rPr>
      </w:pPr>
      <w:r w:rsidRPr="00011BDA">
        <w:rPr>
          <w:rFonts w:ascii="Arial" w:hAnsi="Arial" w:cs="Arial"/>
          <w:sz w:val="24"/>
          <w:szCs w:val="24"/>
        </w:rPr>
        <w:t>Please note the following:</w:t>
      </w:r>
    </w:p>
    <w:p w14:paraId="4E5CB451" w14:textId="77777777" w:rsidR="00246ECD" w:rsidRPr="004B72EE" w:rsidRDefault="00246ECD" w:rsidP="00246ECD">
      <w:pPr>
        <w:rPr>
          <w:rFonts w:ascii="Arial" w:hAnsi="Arial" w:cs="Arial"/>
          <w:b/>
          <w:sz w:val="24"/>
          <w:szCs w:val="24"/>
        </w:rPr>
      </w:pPr>
    </w:p>
    <w:p w14:paraId="0D498966" w14:textId="00D1ABC8" w:rsidR="00550CD4" w:rsidRDefault="00550CD4" w:rsidP="00246ECD">
      <w:pPr>
        <w:numPr>
          <w:ilvl w:val="0"/>
          <w:numId w:val="5"/>
        </w:numPr>
        <w:rPr>
          <w:rFonts w:ascii="Arial" w:hAnsi="Arial" w:cs="Arial"/>
          <w:sz w:val="24"/>
          <w:szCs w:val="24"/>
        </w:rPr>
      </w:pPr>
      <w:r>
        <w:rPr>
          <w:rFonts w:ascii="Arial" w:hAnsi="Arial" w:cs="Arial"/>
          <w:sz w:val="24"/>
          <w:szCs w:val="24"/>
        </w:rPr>
        <w:t>A</w:t>
      </w:r>
      <w:r w:rsidR="006549D6" w:rsidRPr="3D496BCD">
        <w:rPr>
          <w:rFonts w:ascii="Arial" w:hAnsi="Arial" w:cs="Arial"/>
          <w:sz w:val="24"/>
          <w:szCs w:val="24"/>
        </w:rPr>
        <w:t>pplications will</w:t>
      </w:r>
      <w:r>
        <w:rPr>
          <w:rFonts w:ascii="Arial" w:hAnsi="Arial" w:cs="Arial"/>
          <w:sz w:val="24"/>
          <w:szCs w:val="24"/>
        </w:rPr>
        <w:t xml:space="preserve"> </w:t>
      </w:r>
      <w:r w:rsidR="006549D6" w:rsidRPr="3D496BCD">
        <w:rPr>
          <w:rFonts w:ascii="Arial" w:hAnsi="Arial" w:cs="Arial"/>
          <w:sz w:val="24"/>
          <w:szCs w:val="24"/>
        </w:rPr>
        <w:t xml:space="preserve">be reviewed </w:t>
      </w:r>
      <w:r w:rsidR="00675F3A" w:rsidRPr="3D496BCD">
        <w:rPr>
          <w:rFonts w:ascii="Arial" w:hAnsi="Arial" w:cs="Arial"/>
          <w:sz w:val="24"/>
          <w:szCs w:val="24"/>
        </w:rPr>
        <w:t>following</w:t>
      </w:r>
      <w:r w:rsidR="006549D6" w:rsidRPr="3D496BCD">
        <w:rPr>
          <w:rFonts w:ascii="Arial" w:hAnsi="Arial" w:cs="Arial"/>
          <w:sz w:val="24"/>
          <w:szCs w:val="24"/>
        </w:rPr>
        <w:t xml:space="preserve"> the </w:t>
      </w:r>
      <w:r w:rsidR="38ECF065" w:rsidRPr="3D496BCD">
        <w:rPr>
          <w:rFonts w:ascii="Arial" w:hAnsi="Arial" w:cs="Arial"/>
          <w:sz w:val="24"/>
          <w:szCs w:val="24"/>
        </w:rPr>
        <w:t xml:space="preserve">deadline for submissions </w:t>
      </w:r>
      <w:r w:rsidR="00DD4B31" w:rsidRPr="3D496BCD">
        <w:rPr>
          <w:rFonts w:ascii="Arial" w:hAnsi="Arial" w:cs="Arial"/>
          <w:sz w:val="24"/>
          <w:szCs w:val="24"/>
        </w:rPr>
        <w:t>and applicants notified of the outcome as per the timetable below.</w:t>
      </w:r>
      <w:r>
        <w:rPr>
          <w:rFonts w:ascii="Arial" w:hAnsi="Arial" w:cs="Arial"/>
          <w:sz w:val="24"/>
          <w:szCs w:val="24"/>
        </w:rPr>
        <w:t xml:space="preserve"> </w:t>
      </w:r>
    </w:p>
    <w:p w14:paraId="6FCA5851" w14:textId="592DDC75" w:rsidR="00246ECD" w:rsidRPr="00374116" w:rsidRDefault="00246ECD" w:rsidP="00CD1B3C">
      <w:pPr>
        <w:numPr>
          <w:ilvl w:val="0"/>
          <w:numId w:val="5"/>
        </w:numPr>
        <w:rPr>
          <w:rFonts w:ascii="Arial" w:hAnsi="Arial" w:cs="Arial"/>
          <w:sz w:val="24"/>
          <w:szCs w:val="24"/>
        </w:rPr>
      </w:pPr>
      <w:r w:rsidRPr="00374116">
        <w:rPr>
          <w:rFonts w:ascii="Arial" w:hAnsi="Arial" w:cs="Arial"/>
          <w:sz w:val="24"/>
          <w:szCs w:val="24"/>
        </w:rPr>
        <w:t>Late submissions will not be considered</w:t>
      </w:r>
      <w:r w:rsidR="00DD4B31" w:rsidRPr="00374116">
        <w:rPr>
          <w:rFonts w:ascii="Arial" w:hAnsi="Arial" w:cs="Arial"/>
          <w:sz w:val="24"/>
          <w:szCs w:val="24"/>
        </w:rPr>
        <w:t>.</w:t>
      </w:r>
    </w:p>
    <w:p w14:paraId="100912D0" w14:textId="1F461888" w:rsidR="00675F3A" w:rsidRPr="00374116" w:rsidRDefault="00246ECD" w:rsidP="00C3569A">
      <w:pPr>
        <w:pStyle w:val="PlainText"/>
        <w:numPr>
          <w:ilvl w:val="0"/>
          <w:numId w:val="5"/>
        </w:numPr>
        <w:rPr>
          <w:rFonts w:ascii="Arial" w:hAnsi="Arial" w:cs="Arial"/>
          <w:sz w:val="24"/>
          <w:szCs w:val="24"/>
        </w:rPr>
      </w:pPr>
      <w:r w:rsidRPr="00374116">
        <w:rPr>
          <w:rFonts w:ascii="Arial" w:hAnsi="Arial" w:cs="Arial"/>
          <w:sz w:val="24"/>
          <w:szCs w:val="24"/>
        </w:rPr>
        <w:t>Successful applicants will be required to submit a multi-media report detailing how the experience has benefited their research and personal development. This report must be submitted within one month of their attendance and should be sent to their Doctoral Coordinator</w:t>
      </w:r>
      <w:r w:rsidR="6006BE42" w:rsidRPr="00374116">
        <w:rPr>
          <w:rFonts w:ascii="Arial" w:hAnsi="Arial" w:cs="Arial"/>
          <w:sz w:val="24"/>
          <w:szCs w:val="24"/>
        </w:rPr>
        <w:t xml:space="preserve"> and the Graduate School</w:t>
      </w:r>
      <w:r w:rsidRPr="00374116">
        <w:rPr>
          <w:rFonts w:ascii="Arial" w:hAnsi="Arial" w:cs="Arial"/>
          <w:sz w:val="24"/>
          <w:szCs w:val="24"/>
        </w:rPr>
        <w:t>. The Graduate School may then upload these reports onto the Graduate School website for promotional purposes</w:t>
      </w:r>
      <w:r w:rsidR="00DD4B31" w:rsidRPr="00374116">
        <w:rPr>
          <w:rFonts w:ascii="Arial" w:hAnsi="Arial" w:cs="Arial"/>
          <w:sz w:val="24"/>
          <w:szCs w:val="24"/>
        </w:rPr>
        <w:t>.</w:t>
      </w:r>
      <w:r w:rsidR="003A6FF9">
        <w:rPr>
          <w:rFonts w:ascii="Arial" w:hAnsi="Arial" w:cs="Arial"/>
          <w:sz w:val="24"/>
          <w:szCs w:val="24"/>
        </w:rPr>
        <w:t xml:space="preserve"> They must also submit all receipts to the Scholarships Team. </w:t>
      </w:r>
    </w:p>
    <w:p w14:paraId="472360CC" w14:textId="7D71CBB8" w:rsidR="00675F3A" w:rsidRDefault="00675F3A" w:rsidP="00675F3A">
      <w:pPr>
        <w:numPr>
          <w:ilvl w:val="0"/>
          <w:numId w:val="5"/>
        </w:numPr>
        <w:rPr>
          <w:rFonts w:ascii="Arial" w:hAnsi="Arial" w:cs="Arial"/>
          <w:sz w:val="24"/>
          <w:szCs w:val="24"/>
        </w:rPr>
      </w:pPr>
      <w:r w:rsidRPr="1561E8E4">
        <w:rPr>
          <w:rFonts w:ascii="Arial" w:hAnsi="Arial" w:cs="Arial"/>
          <w:sz w:val="24"/>
          <w:szCs w:val="24"/>
        </w:rPr>
        <w:t xml:space="preserve">There are </w:t>
      </w:r>
      <w:r w:rsidR="00CE7453">
        <w:rPr>
          <w:rFonts w:ascii="Arial" w:hAnsi="Arial" w:cs="Arial"/>
          <w:sz w:val="24"/>
          <w:szCs w:val="24"/>
        </w:rPr>
        <w:t>four</w:t>
      </w:r>
      <w:r w:rsidR="00CE7453" w:rsidRPr="1561E8E4">
        <w:rPr>
          <w:rFonts w:ascii="Arial" w:hAnsi="Arial" w:cs="Arial"/>
          <w:sz w:val="24"/>
          <w:szCs w:val="24"/>
        </w:rPr>
        <w:t xml:space="preserve"> </w:t>
      </w:r>
      <w:r w:rsidRPr="1561E8E4">
        <w:rPr>
          <w:rFonts w:ascii="Arial" w:hAnsi="Arial" w:cs="Arial"/>
          <w:sz w:val="24"/>
          <w:szCs w:val="24"/>
        </w:rPr>
        <w:t>calls for applications</w:t>
      </w:r>
      <w:r>
        <w:rPr>
          <w:rFonts w:ascii="Arial" w:hAnsi="Arial" w:cs="Arial"/>
          <w:sz w:val="24"/>
          <w:szCs w:val="24"/>
        </w:rPr>
        <w:t xml:space="preserve"> throughout the academic year.</w:t>
      </w:r>
      <w:r w:rsidR="005C7305">
        <w:rPr>
          <w:rFonts w:ascii="Arial" w:hAnsi="Arial" w:cs="Arial"/>
          <w:sz w:val="24"/>
          <w:szCs w:val="24"/>
        </w:rPr>
        <w:t xml:space="preserve"> </w:t>
      </w:r>
    </w:p>
    <w:p w14:paraId="716B8F6B" w14:textId="77777777" w:rsidR="00636A23" w:rsidRDefault="00636A23" w:rsidP="00636A23">
      <w:pPr>
        <w:pStyle w:val="ListParagraph"/>
        <w:rPr>
          <w:rFonts w:ascii="Arial" w:hAnsi="Arial" w:cs="Arial"/>
          <w:sz w:val="24"/>
          <w:szCs w:val="24"/>
        </w:rPr>
      </w:pPr>
    </w:p>
    <w:p w14:paraId="09EB48BF" w14:textId="77777777" w:rsidR="00246ECD" w:rsidRDefault="00246ECD" w:rsidP="00246ECD">
      <w:pPr>
        <w:rPr>
          <w:rFonts w:ascii="Arial" w:hAnsi="Arial" w:cs="Arial"/>
          <w:b/>
          <w:bCs/>
          <w:sz w:val="24"/>
          <w:szCs w:val="24"/>
        </w:rPr>
      </w:pPr>
    </w:p>
    <w:p w14:paraId="1480BA74" w14:textId="77777777" w:rsidR="00FB10B8" w:rsidRPr="00FB10B8" w:rsidRDefault="00FB10B8" w:rsidP="00FB10B8">
      <w:pPr>
        <w:spacing w:after="160" w:line="259" w:lineRule="auto"/>
        <w:rPr>
          <w:rFonts w:ascii="Arial" w:hAnsi="Arial" w:cs="Arial"/>
          <w:b/>
          <w:bCs/>
          <w:sz w:val="24"/>
          <w:szCs w:val="24"/>
          <w:lang w:val="en-US"/>
        </w:rPr>
      </w:pPr>
      <w:r w:rsidRPr="00FB10B8">
        <w:rPr>
          <w:rFonts w:ascii="Arial" w:hAnsi="Arial" w:cs="Arial"/>
          <w:b/>
          <w:bCs/>
          <w:sz w:val="24"/>
          <w:szCs w:val="24"/>
          <w:lang w:val="en-US"/>
        </w:rPr>
        <w:t>AUGUST 2023 TIMETABLE</w:t>
      </w:r>
    </w:p>
    <w:p w14:paraId="297DB45B" w14:textId="090BED0D" w:rsidR="00FB10B8" w:rsidRPr="00FB10B8" w:rsidRDefault="00FB10B8" w:rsidP="00FB10B8">
      <w:pPr>
        <w:spacing w:after="160" w:line="259" w:lineRule="auto"/>
        <w:rPr>
          <w:rFonts w:ascii="Arial" w:hAnsi="Arial" w:cs="Arial"/>
          <w:sz w:val="24"/>
          <w:szCs w:val="24"/>
          <w:lang w:val="en-US"/>
        </w:rPr>
      </w:pPr>
      <w:r w:rsidRPr="00FB10B8">
        <w:rPr>
          <w:rFonts w:ascii="Arial" w:hAnsi="Arial" w:cs="Arial"/>
          <w:sz w:val="24"/>
          <w:szCs w:val="24"/>
          <w:lang w:val="en-US"/>
        </w:rPr>
        <w:t xml:space="preserve">Call for application: </w:t>
      </w:r>
      <w:r w:rsidRPr="00FB10B8">
        <w:rPr>
          <w:rFonts w:ascii="Arial" w:hAnsi="Arial" w:cs="Arial"/>
          <w:b/>
          <w:bCs/>
          <w:sz w:val="24"/>
          <w:szCs w:val="24"/>
          <w:lang w:val="en-US"/>
        </w:rPr>
        <w:t>1 August 202</w:t>
      </w:r>
      <w:r w:rsidR="009A731B">
        <w:rPr>
          <w:rFonts w:ascii="Arial" w:hAnsi="Arial" w:cs="Arial"/>
          <w:b/>
          <w:bCs/>
          <w:sz w:val="24"/>
          <w:szCs w:val="24"/>
          <w:lang w:val="en-US"/>
        </w:rPr>
        <w:t>3</w:t>
      </w:r>
    </w:p>
    <w:p w14:paraId="567CD415" w14:textId="77777777" w:rsidR="00FB10B8" w:rsidRPr="00FB10B8" w:rsidRDefault="00FB10B8" w:rsidP="00FB10B8">
      <w:pPr>
        <w:spacing w:after="160" w:line="259" w:lineRule="auto"/>
        <w:rPr>
          <w:rFonts w:ascii="Arial" w:hAnsi="Arial" w:cs="Arial"/>
          <w:sz w:val="24"/>
          <w:szCs w:val="24"/>
          <w:lang w:val="en-US"/>
        </w:rPr>
      </w:pPr>
      <w:r w:rsidRPr="00FB10B8">
        <w:rPr>
          <w:rFonts w:ascii="Arial" w:hAnsi="Arial" w:cs="Arial"/>
          <w:sz w:val="24"/>
          <w:szCs w:val="24"/>
          <w:lang w:val="en-US"/>
        </w:rPr>
        <w:t xml:space="preserve">Deadline for application submission to Graduate School Registry: </w:t>
      </w:r>
      <w:r w:rsidRPr="00FB10B8">
        <w:rPr>
          <w:rFonts w:ascii="Arial" w:hAnsi="Arial" w:cs="Arial"/>
          <w:b/>
          <w:bCs/>
          <w:sz w:val="24"/>
          <w:szCs w:val="24"/>
          <w:lang w:val="en-US"/>
        </w:rPr>
        <w:t>27 October 2023</w:t>
      </w:r>
    </w:p>
    <w:p w14:paraId="0DE11F58" w14:textId="77777777" w:rsidR="00FB10B8" w:rsidRPr="00FB10B8" w:rsidRDefault="00FB10B8" w:rsidP="00FB10B8">
      <w:pPr>
        <w:spacing w:after="160" w:line="259" w:lineRule="auto"/>
        <w:rPr>
          <w:rFonts w:ascii="Arial" w:hAnsi="Arial" w:cs="Arial"/>
          <w:sz w:val="24"/>
          <w:szCs w:val="24"/>
          <w:lang w:val="en-US"/>
        </w:rPr>
      </w:pPr>
      <w:r w:rsidRPr="00FB10B8">
        <w:rPr>
          <w:rFonts w:ascii="Arial" w:hAnsi="Arial" w:cs="Arial"/>
          <w:sz w:val="24"/>
          <w:szCs w:val="24"/>
          <w:lang w:val="en-US"/>
        </w:rPr>
        <w:t xml:space="preserve">Ratification by Graduate School by: </w:t>
      </w:r>
      <w:r w:rsidRPr="00FB10B8">
        <w:rPr>
          <w:rFonts w:ascii="Arial" w:hAnsi="Arial" w:cs="Arial"/>
          <w:b/>
          <w:bCs/>
          <w:sz w:val="24"/>
          <w:szCs w:val="24"/>
          <w:lang w:val="en-US"/>
        </w:rPr>
        <w:t>3 November 2023</w:t>
      </w:r>
    </w:p>
    <w:p w14:paraId="107C3429" w14:textId="77777777" w:rsidR="00FB10B8" w:rsidRPr="00FB10B8" w:rsidRDefault="00FB10B8" w:rsidP="00FB10B8">
      <w:pPr>
        <w:spacing w:after="160" w:line="259" w:lineRule="auto"/>
        <w:rPr>
          <w:rFonts w:ascii="Arial" w:hAnsi="Arial" w:cs="Arial"/>
          <w:sz w:val="24"/>
          <w:szCs w:val="24"/>
          <w:lang w:val="en-US"/>
        </w:rPr>
      </w:pPr>
      <w:r w:rsidRPr="00FB10B8">
        <w:rPr>
          <w:rFonts w:ascii="Arial" w:hAnsi="Arial" w:cs="Arial"/>
          <w:sz w:val="24"/>
          <w:szCs w:val="24"/>
          <w:lang w:val="en-US"/>
        </w:rPr>
        <w:t xml:space="preserve">Notification of results to applicants and Scholarships Office by Graduate School Registry: </w:t>
      </w:r>
      <w:r w:rsidRPr="00FB10B8">
        <w:rPr>
          <w:rFonts w:ascii="Arial" w:hAnsi="Arial" w:cs="Arial"/>
          <w:b/>
          <w:bCs/>
          <w:sz w:val="24"/>
          <w:szCs w:val="24"/>
          <w:lang w:val="en-US"/>
        </w:rPr>
        <w:t>6 November 2023</w:t>
      </w:r>
    </w:p>
    <w:p w14:paraId="2D149860" w14:textId="77777777" w:rsidR="00FB10B8" w:rsidRPr="00FB10B8" w:rsidRDefault="00FB10B8" w:rsidP="00FB10B8">
      <w:pPr>
        <w:spacing w:after="160" w:line="259" w:lineRule="auto"/>
        <w:rPr>
          <w:rFonts w:ascii="Arial" w:hAnsi="Arial" w:cs="Arial"/>
          <w:sz w:val="24"/>
          <w:szCs w:val="24"/>
          <w:lang w:val="en-US"/>
        </w:rPr>
      </w:pPr>
    </w:p>
    <w:p w14:paraId="0A2660F0" w14:textId="77777777" w:rsidR="00FB10B8" w:rsidRPr="00FB10B8" w:rsidRDefault="00FB10B8" w:rsidP="00FB10B8">
      <w:pPr>
        <w:spacing w:after="160" w:line="259" w:lineRule="auto"/>
        <w:rPr>
          <w:rFonts w:ascii="Arial" w:hAnsi="Arial" w:cs="Arial"/>
          <w:b/>
          <w:bCs/>
          <w:sz w:val="24"/>
          <w:szCs w:val="24"/>
          <w:lang w:val="en-US"/>
        </w:rPr>
      </w:pPr>
      <w:r w:rsidRPr="00FB10B8">
        <w:rPr>
          <w:rFonts w:ascii="Arial" w:hAnsi="Arial" w:cs="Arial"/>
          <w:b/>
          <w:bCs/>
          <w:sz w:val="24"/>
          <w:szCs w:val="24"/>
          <w:lang w:val="en-US"/>
        </w:rPr>
        <w:t>NOVEMBER 2023 TIMETABLE</w:t>
      </w:r>
    </w:p>
    <w:p w14:paraId="7D61844A" w14:textId="77777777" w:rsidR="00FB10B8" w:rsidRPr="00FB10B8" w:rsidRDefault="00FB10B8" w:rsidP="00FB10B8">
      <w:pPr>
        <w:spacing w:after="160" w:line="259" w:lineRule="auto"/>
        <w:rPr>
          <w:rFonts w:ascii="Arial" w:hAnsi="Arial" w:cs="Arial"/>
          <w:sz w:val="24"/>
          <w:szCs w:val="24"/>
          <w:lang w:val="en-US"/>
        </w:rPr>
      </w:pPr>
      <w:r w:rsidRPr="00FB10B8">
        <w:rPr>
          <w:rFonts w:ascii="Arial" w:hAnsi="Arial" w:cs="Arial"/>
          <w:sz w:val="24"/>
          <w:szCs w:val="24"/>
          <w:lang w:val="en-US"/>
        </w:rPr>
        <w:t xml:space="preserve">Call for application: </w:t>
      </w:r>
      <w:r w:rsidRPr="00FB10B8">
        <w:rPr>
          <w:rFonts w:ascii="Arial" w:hAnsi="Arial" w:cs="Arial"/>
          <w:b/>
          <w:bCs/>
          <w:sz w:val="24"/>
          <w:szCs w:val="24"/>
          <w:lang w:val="en-US"/>
        </w:rPr>
        <w:t>1 November 2023</w:t>
      </w:r>
    </w:p>
    <w:p w14:paraId="211D186D" w14:textId="77777777" w:rsidR="00FB10B8" w:rsidRPr="00FB10B8" w:rsidRDefault="00FB10B8" w:rsidP="00FB10B8">
      <w:pPr>
        <w:spacing w:after="160" w:line="259" w:lineRule="auto"/>
        <w:rPr>
          <w:rFonts w:ascii="Arial" w:hAnsi="Arial" w:cs="Arial"/>
          <w:sz w:val="24"/>
          <w:szCs w:val="24"/>
          <w:lang w:val="en-US"/>
        </w:rPr>
      </w:pPr>
      <w:r w:rsidRPr="00FB10B8">
        <w:rPr>
          <w:rFonts w:ascii="Arial" w:hAnsi="Arial" w:cs="Arial"/>
          <w:sz w:val="24"/>
          <w:szCs w:val="24"/>
          <w:lang w:val="en-US"/>
        </w:rPr>
        <w:t xml:space="preserve">Deadline for application submission to Graduate School Registry: </w:t>
      </w:r>
      <w:r w:rsidRPr="00FB10B8">
        <w:rPr>
          <w:rFonts w:ascii="Arial" w:hAnsi="Arial" w:cs="Arial"/>
          <w:b/>
          <w:bCs/>
          <w:sz w:val="24"/>
          <w:szCs w:val="24"/>
          <w:lang w:val="en-US"/>
        </w:rPr>
        <w:t>26 January 2024</w:t>
      </w:r>
    </w:p>
    <w:p w14:paraId="743EC5B7" w14:textId="77777777" w:rsidR="00FB10B8" w:rsidRPr="00FB10B8" w:rsidRDefault="00FB10B8" w:rsidP="00FB10B8">
      <w:pPr>
        <w:spacing w:after="160" w:line="259" w:lineRule="auto"/>
        <w:rPr>
          <w:rFonts w:ascii="Arial" w:hAnsi="Arial" w:cs="Arial"/>
          <w:sz w:val="24"/>
          <w:szCs w:val="24"/>
          <w:lang w:val="en-US"/>
        </w:rPr>
      </w:pPr>
      <w:r w:rsidRPr="00FB10B8">
        <w:rPr>
          <w:rFonts w:ascii="Arial" w:hAnsi="Arial" w:cs="Arial"/>
          <w:sz w:val="24"/>
          <w:szCs w:val="24"/>
          <w:lang w:val="en-US"/>
        </w:rPr>
        <w:t xml:space="preserve">Ratification by Graduate School by: </w:t>
      </w:r>
      <w:r w:rsidRPr="00FB10B8">
        <w:rPr>
          <w:rFonts w:ascii="Arial" w:hAnsi="Arial" w:cs="Arial"/>
          <w:b/>
          <w:bCs/>
          <w:sz w:val="24"/>
          <w:szCs w:val="24"/>
          <w:lang w:val="en-US"/>
        </w:rPr>
        <w:t>2 February 2024</w:t>
      </w:r>
    </w:p>
    <w:p w14:paraId="2733FF8F" w14:textId="77777777" w:rsidR="00FB10B8" w:rsidRPr="00FB10B8" w:rsidRDefault="00FB10B8" w:rsidP="00FB10B8">
      <w:pPr>
        <w:spacing w:after="160" w:line="259" w:lineRule="auto"/>
        <w:rPr>
          <w:rFonts w:ascii="Arial" w:hAnsi="Arial" w:cs="Arial"/>
          <w:sz w:val="24"/>
          <w:szCs w:val="24"/>
          <w:lang w:val="en-US"/>
        </w:rPr>
      </w:pPr>
      <w:r w:rsidRPr="00FB10B8">
        <w:rPr>
          <w:rFonts w:ascii="Arial" w:hAnsi="Arial" w:cs="Arial"/>
          <w:sz w:val="24"/>
          <w:szCs w:val="24"/>
          <w:lang w:val="en-US"/>
        </w:rPr>
        <w:t xml:space="preserve">Notification of results to applicants and Scholarships Office by Graduate School Registry: </w:t>
      </w:r>
      <w:r w:rsidRPr="00FB10B8">
        <w:rPr>
          <w:rFonts w:ascii="Arial" w:hAnsi="Arial" w:cs="Arial"/>
          <w:b/>
          <w:bCs/>
          <w:sz w:val="24"/>
          <w:szCs w:val="24"/>
          <w:lang w:val="en-US"/>
        </w:rPr>
        <w:t>5 February 2024</w:t>
      </w:r>
    </w:p>
    <w:p w14:paraId="10DFD104" w14:textId="77777777" w:rsidR="00FB10B8" w:rsidRPr="00FB10B8" w:rsidRDefault="00FB10B8" w:rsidP="00FB10B8">
      <w:pPr>
        <w:spacing w:after="160" w:line="259" w:lineRule="auto"/>
        <w:rPr>
          <w:rFonts w:ascii="Arial" w:hAnsi="Arial" w:cs="Arial"/>
          <w:sz w:val="24"/>
          <w:szCs w:val="24"/>
          <w:lang w:val="en-US"/>
        </w:rPr>
      </w:pPr>
    </w:p>
    <w:p w14:paraId="7562458A" w14:textId="4150036D" w:rsidR="00FB10B8" w:rsidRPr="00FB10B8" w:rsidRDefault="00FB10B8" w:rsidP="00FB10B8">
      <w:pPr>
        <w:spacing w:after="160" w:line="259" w:lineRule="auto"/>
        <w:rPr>
          <w:rFonts w:ascii="Arial" w:hAnsi="Arial" w:cs="Arial"/>
          <w:b/>
          <w:bCs/>
          <w:sz w:val="24"/>
          <w:szCs w:val="24"/>
          <w:lang w:val="en-US"/>
        </w:rPr>
      </w:pPr>
      <w:r w:rsidRPr="00FB10B8">
        <w:rPr>
          <w:rFonts w:ascii="Arial" w:hAnsi="Arial" w:cs="Arial"/>
          <w:b/>
          <w:bCs/>
          <w:sz w:val="24"/>
          <w:szCs w:val="24"/>
          <w:lang w:val="en-US"/>
        </w:rPr>
        <w:t>FEBRUARY 202</w:t>
      </w:r>
      <w:r>
        <w:rPr>
          <w:rFonts w:ascii="Arial" w:hAnsi="Arial" w:cs="Arial"/>
          <w:b/>
          <w:bCs/>
          <w:sz w:val="24"/>
          <w:szCs w:val="24"/>
          <w:lang w:val="en-US"/>
        </w:rPr>
        <w:t>4</w:t>
      </w:r>
      <w:r w:rsidRPr="00FB10B8">
        <w:rPr>
          <w:rFonts w:ascii="Arial" w:hAnsi="Arial" w:cs="Arial"/>
          <w:b/>
          <w:bCs/>
          <w:sz w:val="24"/>
          <w:szCs w:val="24"/>
          <w:lang w:val="en-US"/>
        </w:rPr>
        <w:t xml:space="preserve"> TIMETABLE</w:t>
      </w:r>
    </w:p>
    <w:p w14:paraId="5612BD16" w14:textId="77777777" w:rsidR="00FB10B8" w:rsidRPr="00FB10B8" w:rsidRDefault="00FB10B8" w:rsidP="00FB10B8">
      <w:pPr>
        <w:spacing w:after="160" w:line="259" w:lineRule="auto"/>
        <w:rPr>
          <w:rFonts w:ascii="Arial" w:hAnsi="Arial" w:cs="Arial"/>
          <w:sz w:val="24"/>
          <w:szCs w:val="24"/>
          <w:lang w:val="en-US"/>
        </w:rPr>
      </w:pPr>
      <w:r w:rsidRPr="00FB10B8">
        <w:rPr>
          <w:rFonts w:ascii="Arial" w:hAnsi="Arial" w:cs="Arial"/>
          <w:sz w:val="24"/>
          <w:szCs w:val="24"/>
          <w:lang w:val="en-US"/>
        </w:rPr>
        <w:lastRenderedPageBreak/>
        <w:t xml:space="preserve">Call for application: </w:t>
      </w:r>
      <w:r w:rsidRPr="00FB10B8">
        <w:rPr>
          <w:rFonts w:ascii="Arial" w:hAnsi="Arial" w:cs="Arial"/>
          <w:b/>
          <w:bCs/>
          <w:sz w:val="24"/>
          <w:szCs w:val="24"/>
          <w:lang w:val="en-US"/>
        </w:rPr>
        <w:t>1 February 2024</w:t>
      </w:r>
    </w:p>
    <w:p w14:paraId="27ECDBDF" w14:textId="77777777" w:rsidR="00FB10B8" w:rsidRPr="00FB10B8" w:rsidRDefault="00FB10B8" w:rsidP="00FB10B8">
      <w:pPr>
        <w:spacing w:after="160" w:line="259" w:lineRule="auto"/>
        <w:rPr>
          <w:rFonts w:ascii="Arial" w:hAnsi="Arial" w:cs="Arial"/>
          <w:sz w:val="24"/>
          <w:szCs w:val="24"/>
          <w:lang w:val="en-US"/>
        </w:rPr>
      </w:pPr>
      <w:r w:rsidRPr="00FB10B8">
        <w:rPr>
          <w:rFonts w:ascii="Arial" w:hAnsi="Arial" w:cs="Arial"/>
          <w:sz w:val="24"/>
          <w:szCs w:val="24"/>
          <w:lang w:val="en-US"/>
        </w:rPr>
        <w:t xml:space="preserve">Deadline for application submission to Graduate School Registry: </w:t>
      </w:r>
      <w:r w:rsidRPr="00FB10B8">
        <w:rPr>
          <w:rFonts w:ascii="Arial" w:hAnsi="Arial" w:cs="Arial"/>
          <w:b/>
          <w:bCs/>
          <w:sz w:val="24"/>
          <w:szCs w:val="24"/>
          <w:lang w:val="en-US"/>
        </w:rPr>
        <w:t>3 May 2024</w:t>
      </w:r>
    </w:p>
    <w:p w14:paraId="44BBBC8C" w14:textId="77777777" w:rsidR="00FB10B8" w:rsidRPr="00FB10B8" w:rsidRDefault="00FB10B8" w:rsidP="00FB10B8">
      <w:pPr>
        <w:spacing w:after="160" w:line="259" w:lineRule="auto"/>
        <w:rPr>
          <w:rFonts w:ascii="Arial" w:hAnsi="Arial" w:cs="Arial"/>
          <w:sz w:val="24"/>
          <w:szCs w:val="24"/>
          <w:lang w:val="en-US"/>
        </w:rPr>
      </w:pPr>
      <w:r w:rsidRPr="00FB10B8">
        <w:rPr>
          <w:rFonts w:ascii="Arial" w:hAnsi="Arial" w:cs="Arial"/>
          <w:sz w:val="24"/>
          <w:szCs w:val="24"/>
          <w:lang w:val="en-US"/>
        </w:rPr>
        <w:t xml:space="preserve">Ratification by Graduate School by: </w:t>
      </w:r>
      <w:r w:rsidRPr="00FB10B8">
        <w:rPr>
          <w:rFonts w:ascii="Arial" w:hAnsi="Arial" w:cs="Arial"/>
          <w:b/>
          <w:bCs/>
          <w:sz w:val="24"/>
          <w:szCs w:val="24"/>
          <w:lang w:val="en-US"/>
        </w:rPr>
        <w:t>10 May 2024</w:t>
      </w:r>
    </w:p>
    <w:p w14:paraId="713D2C16" w14:textId="77777777" w:rsidR="00FB10B8" w:rsidRPr="00FB10B8" w:rsidRDefault="00FB10B8" w:rsidP="00FB10B8">
      <w:pPr>
        <w:spacing w:after="160" w:line="259" w:lineRule="auto"/>
        <w:rPr>
          <w:rFonts w:ascii="Arial" w:hAnsi="Arial" w:cs="Arial"/>
          <w:sz w:val="24"/>
          <w:szCs w:val="24"/>
          <w:lang w:val="en-US"/>
        </w:rPr>
      </w:pPr>
      <w:r w:rsidRPr="00FB10B8">
        <w:rPr>
          <w:rFonts w:ascii="Arial" w:hAnsi="Arial" w:cs="Arial"/>
          <w:sz w:val="24"/>
          <w:szCs w:val="24"/>
          <w:lang w:val="en-US"/>
        </w:rPr>
        <w:t xml:space="preserve">Notification of results to applicants and Scholarships Office by Graduate School Registry: </w:t>
      </w:r>
      <w:r w:rsidRPr="00FB10B8">
        <w:rPr>
          <w:rFonts w:ascii="Arial" w:hAnsi="Arial" w:cs="Arial"/>
          <w:b/>
          <w:bCs/>
          <w:sz w:val="24"/>
          <w:szCs w:val="24"/>
          <w:lang w:val="en-US"/>
        </w:rPr>
        <w:t>13 May 2024</w:t>
      </w:r>
    </w:p>
    <w:p w14:paraId="52D1310A" w14:textId="77777777" w:rsidR="00FB10B8" w:rsidRPr="00FB10B8" w:rsidRDefault="00FB10B8" w:rsidP="00FB10B8">
      <w:pPr>
        <w:spacing w:after="160" w:line="259" w:lineRule="auto"/>
        <w:rPr>
          <w:rFonts w:ascii="Arial" w:hAnsi="Arial" w:cs="Arial"/>
          <w:sz w:val="24"/>
          <w:szCs w:val="24"/>
          <w:lang w:val="en-US"/>
        </w:rPr>
      </w:pPr>
    </w:p>
    <w:p w14:paraId="3E533FF3" w14:textId="2B3E41C9" w:rsidR="00FB10B8" w:rsidRPr="00FB10B8" w:rsidRDefault="00FB10B8" w:rsidP="00FB10B8">
      <w:pPr>
        <w:spacing w:after="160" w:line="259" w:lineRule="auto"/>
        <w:rPr>
          <w:rFonts w:ascii="Arial" w:hAnsi="Arial" w:cs="Arial"/>
          <w:b/>
          <w:bCs/>
          <w:sz w:val="24"/>
          <w:szCs w:val="24"/>
          <w:lang w:val="en-US"/>
        </w:rPr>
      </w:pPr>
      <w:r w:rsidRPr="00FB10B8">
        <w:rPr>
          <w:rFonts w:ascii="Arial" w:hAnsi="Arial" w:cs="Arial"/>
          <w:b/>
          <w:bCs/>
          <w:sz w:val="24"/>
          <w:szCs w:val="24"/>
          <w:lang w:val="en-US"/>
        </w:rPr>
        <w:t>MAY 202</w:t>
      </w:r>
      <w:r>
        <w:rPr>
          <w:rFonts w:ascii="Arial" w:hAnsi="Arial" w:cs="Arial"/>
          <w:b/>
          <w:bCs/>
          <w:sz w:val="24"/>
          <w:szCs w:val="24"/>
          <w:lang w:val="en-US"/>
        </w:rPr>
        <w:t>4</w:t>
      </w:r>
      <w:r w:rsidRPr="00FB10B8">
        <w:rPr>
          <w:rFonts w:ascii="Arial" w:hAnsi="Arial" w:cs="Arial"/>
          <w:b/>
          <w:bCs/>
          <w:sz w:val="24"/>
          <w:szCs w:val="24"/>
          <w:lang w:val="en-US"/>
        </w:rPr>
        <w:t xml:space="preserve"> TIMETABLE</w:t>
      </w:r>
    </w:p>
    <w:p w14:paraId="1AC915A9" w14:textId="77777777" w:rsidR="00FB10B8" w:rsidRPr="00FB10B8" w:rsidRDefault="00FB10B8" w:rsidP="00FB10B8">
      <w:pPr>
        <w:spacing w:after="160" w:line="259" w:lineRule="auto"/>
        <w:rPr>
          <w:rFonts w:ascii="Arial" w:hAnsi="Arial" w:cs="Arial"/>
          <w:sz w:val="24"/>
          <w:szCs w:val="24"/>
          <w:lang w:val="en-US"/>
        </w:rPr>
      </w:pPr>
      <w:r w:rsidRPr="00FB10B8">
        <w:rPr>
          <w:rFonts w:ascii="Arial" w:hAnsi="Arial" w:cs="Arial"/>
          <w:sz w:val="24"/>
          <w:szCs w:val="24"/>
          <w:lang w:val="en-US"/>
        </w:rPr>
        <w:t xml:space="preserve">Call for application: </w:t>
      </w:r>
      <w:r w:rsidRPr="00FB10B8">
        <w:rPr>
          <w:rFonts w:ascii="Arial" w:hAnsi="Arial" w:cs="Arial"/>
          <w:b/>
          <w:bCs/>
          <w:sz w:val="24"/>
          <w:szCs w:val="24"/>
          <w:lang w:val="en-US"/>
        </w:rPr>
        <w:t>1 May 2024</w:t>
      </w:r>
    </w:p>
    <w:p w14:paraId="2F50B9B4" w14:textId="77777777" w:rsidR="00FB10B8" w:rsidRPr="00FB10B8" w:rsidRDefault="00FB10B8" w:rsidP="00FB10B8">
      <w:pPr>
        <w:spacing w:after="160" w:line="259" w:lineRule="auto"/>
        <w:rPr>
          <w:rFonts w:ascii="Arial" w:hAnsi="Arial" w:cs="Arial"/>
          <w:sz w:val="24"/>
          <w:szCs w:val="24"/>
          <w:lang w:val="en-US"/>
        </w:rPr>
      </w:pPr>
      <w:r w:rsidRPr="00FB10B8">
        <w:rPr>
          <w:rFonts w:ascii="Arial" w:hAnsi="Arial" w:cs="Arial"/>
          <w:sz w:val="24"/>
          <w:szCs w:val="24"/>
          <w:lang w:val="en-US"/>
        </w:rPr>
        <w:t xml:space="preserve">Deadline for application submission to Graduate School Registry: </w:t>
      </w:r>
      <w:r w:rsidRPr="00FB10B8">
        <w:rPr>
          <w:rFonts w:ascii="Arial" w:hAnsi="Arial" w:cs="Arial"/>
          <w:b/>
          <w:bCs/>
          <w:sz w:val="24"/>
          <w:szCs w:val="24"/>
          <w:lang w:val="en-US"/>
        </w:rPr>
        <w:t>28 June 2024</w:t>
      </w:r>
    </w:p>
    <w:p w14:paraId="46F108E7" w14:textId="77777777" w:rsidR="00FB10B8" w:rsidRPr="00FB10B8" w:rsidRDefault="00FB10B8" w:rsidP="00FB10B8">
      <w:pPr>
        <w:spacing w:after="160" w:line="259" w:lineRule="auto"/>
        <w:rPr>
          <w:rFonts w:ascii="Arial" w:hAnsi="Arial" w:cs="Arial"/>
          <w:sz w:val="24"/>
          <w:szCs w:val="24"/>
          <w:lang w:val="en-US"/>
        </w:rPr>
      </w:pPr>
      <w:r w:rsidRPr="00FB10B8">
        <w:rPr>
          <w:rFonts w:ascii="Arial" w:hAnsi="Arial" w:cs="Arial"/>
          <w:sz w:val="24"/>
          <w:szCs w:val="24"/>
          <w:lang w:val="en-US"/>
        </w:rPr>
        <w:t xml:space="preserve">Ratification by Graduate School by: </w:t>
      </w:r>
      <w:r w:rsidRPr="00FB10B8">
        <w:rPr>
          <w:rFonts w:ascii="Arial" w:hAnsi="Arial" w:cs="Arial"/>
          <w:b/>
          <w:bCs/>
          <w:sz w:val="24"/>
          <w:szCs w:val="24"/>
          <w:lang w:val="en-US"/>
        </w:rPr>
        <w:t>5 July 2024</w:t>
      </w:r>
    </w:p>
    <w:p w14:paraId="31A04E94" w14:textId="77777777" w:rsidR="00FB10B8" w:rsidRPr="00FB10B8" w:rsidRDefault="00FB10B8" w:rsidP="00FB10B8">
      <w:pPr>
        <w:spacing w:after="160" w:line="259" w:lineRule="auto"/>
        <w:rPr>
          <w:rFonts w:ascii="Arial" w:hAnsi="Arial" w:cs="Arial"/>
          <w:sz w:val="24"/>
          <w:szCs w:val="24"/>
          <w:lang w:val="en-US"/>
        </w:rPr>
      </w:pPr>
      <w:r w:rsidRPr="00FB10B8">
        <w:rPr>
          <w:rFonts w:ascii="Arial" w:hAnsi="Arial" w:cs="Arial"/>
          <w:sz w:val="24"/>
          <w:szCs w:val="24"/>
          <w:lang w:val="en-US"/>
        </w:rPr>
        <w:t xml:space="preserve">Notification of results to applicants and Scholarships Office by Graduate School Registry: </w:t>
      </w:r>
      <w:r w:rsidRPr="00FB10B8">
        <w:rPr>
          <w:rFonts w:ascii="Arial" w:hAnsi="Arial" w:cs="Arial"/>
          <w:b/>
          <w:bCs/>
          <w:sz w:val="24"/>
          <w:szCs w:val="24"/>
          <w:lang w:val="en-US"/>
        </w:rPr>
        <w:t>8 July 2024</w:t>
      </w:r>
    </w:p>
    <w:p w14:paraId="13C0DBB4" w14:textId="27A64B37" w:rsidR="005C7305" w:rsidRPr="00DE0B0E" w:rsidRDefault="005C7305" w:rsidP="00FB10B8">
      <w:pPr>
        <w:spacing w:after="160" w:line="259" w:lineRule="auto"/>
        <w:rPr>
          <w:rFonts w:ascii="Arial" w:hAnsi="Arial" w:cs="Arial"/>
          <w:b/>
          <w:bCs/>
          <w:i/>
          <w:iCs/>
          <w:lang w:val="en-US"/>
        </w:rPr>
      </w:pPr>
      <w:r w:rsidRPr="00DE0B0E">
        <w:rPr>
          <w:rFonts w:ascii="Arial" w:hAnsi="Arial" w:cs="Arial"/>
          <w:b/>
          <w:bCs/>
          <w:i/>
          <w:iCs/>
        </w:rPr>
        <w:t>N.B</w:t>
      </w:r>
      <w:r w:rsidR="007551F1">
        <w:rPr>
          <w:rFonts w:ascii="Arial" w:hAnsi="Arial" w:cs="Arial"/>
          <w:b/>
          <w:bCs/>
          <w:i/>
          <w:iCs/>
        </w:rPr>
        <w:t>.</w:t>
      </w:r>
      <w:r w:rsidRPr="00DE0B0E">
        <w:rPr>
          <w:rFonts w:ascii="Arial" w:hAnsi="Arial" w:cs="Arial"/>
          <w:b/>
          <w:bCs/>
          <w:i/>
          <w:iCs/>
        </w:rPr>
        <w:t xml:space="preserve"> While every effort has been made to ensure all time periods are covered there will inevitably be occasions when timelines for the funding calls and the events funding is requested for do not coincide.</w:t>
      </w:r>
      <w:r>
        <w:rPr>
          <w:rFonts w:ascii="Arial" w:hAnsi="Arial" w:cs="Arial"/>
          <w:b/>
          <w:bCs/>
          <w:i/>
          <w:iCs/>
        </w:rPr>
        <w:t xml:space="preserve"> </w:t>
      </w:r>
      <w:r w:rsidR="00C51712">
        <w:rPr>
          <w:rFonts w:ascii="Arial" w:hAnsi="Arial" w:cs="Arial"/>
          <w:b/>
          <w:bCs/>
          <w:i/>
          <w:iCs/>
        </w:rPr>
        <w:t xml:space="preserve">This can be mitigated by advanced planning and open communication with the Graduate School. </w:t>
      </w:r>
    </w:p>
    <w:p w14:paraId="3E8C454D" w14:textId="77777777" w:rsidR="00246ECD" w:rsidRDefault="00246ECD" w:rsidP="00246ECD">
      <w:pPr>
        <w:rPr>
          <w:rFonts w:ascii="Arial" w:hAnsi="Arial" w:cs="Arial"/>
          <w:b/>
          <w:bCs/>
          <w:sz w:val="24"/>
          <w:szCs w:val="24"/>
        </w:rPr>
      </w:pPr>
    </w:p>
    <w:p w14:paraId="264B5EC9" w14:textId="77777777" w:rsidR="00246ECD" w:rsidRDefault="00246ECD" w:rsidP="00246ECD">
      <w:pPr>
        <w:rPr>
          <w:rFonts w:ascii="Arial" w:hAnsi="Arial" w:cs="Arial"/>
          <w:b/>
          <w:bCs/>
          <w:sz w:val="24"/>
          <w:szCs w:val="24"/>
          <w:u w:val="single"/>
        </w:rPr>
      </w:pPr>
      <w:r w:rsidRPr="1561E8E4">
        <w:rPr>
          <w:rFonts w:ascii="Arial" w:hAnsi="Arial" w:cs="Arial"/>
          <w:b/>
          <w:bCs/>
          <w:sz w:val="24"/>
          <w:szCs w:val="24"/>
          <w:u w:val="single"/>
        </w:rPr>
        <w:t>Selection procedure</w:t>
      </w:r>
    </w:p>
    <w:p w14:paraId="34800742" w14:textId="77777777" w:rsidR="00246ECD" w:rsidRPr="00E91478" w:rsidRDefault="00246ECD" w:rsidP="00246ECD">
      <w:pPr>
        <w:rPr>
          <w:rFonts w:ascii="Arial" w:hAnsi="Arial" w:cs="Arial"/>
          <w:sz w:val="24"/>
          <w:szCs w:val="24"/>
        </w:rPr>
      </w:pPr>
    </w:p>
    <w:p w14:paraId="2EA33855" w14:textId="77777777" w:rsidR="00246ECD" w:rsidRPr="004B72EE" w:rsidRDefault="00246ECD" w:rsidP="00246ECD">
      <w:pPr>
        <w:jc w:val="both"/>
        <w:rPr>
          <w:rFonts w:ascii="Arial" w:hAnsi="Arial" w:cs="Arial"/>
          <w:sz w:val="24"/>
          <w:szCs w:val="24"/>
        </w:rPr>
      </w:pPr>
      <w:r w:rsidRPr="3B01F82B">
        <w:rPr>
          <w:rFonts w:ascii="Arial" w:hAnsi="Arial" w:cs="Arial"/>
          <w:sz w:val="24"/>
          <w:szCs w:val="24"/>
        </w:rPr>
        <w:t>The scholarship scheme is run competitively, and the application and selection procedures are overseen by the University’s Graduate School.</w:t>
      </w:r>
    </w:p>
    <w:p w14:paraId="3FE7BBEC" w14:textId="77777777" w:rsidR="00101556" w:rsidRDefault="00101556" w:rsidP="00246ECD">
      <w:pPr>
        <w:pStyle w:val="MediumGrid1-Accent21"/>
        <w:spacing w:after="200" w:line="276" w:lineRule="auto"/>
        <w:ind w:left="0"/>
        <w:contextualSpacing/>
        <w:jc w:val="both"/>
        <w:rPr>
          <w:rFonts w:ascii="Arial" w:hAnsi="Arial" w:cs="Arial"/>
          <w:sz w:val="24"/>
          <w:szCs w:val="24"/>
        </w:rPr>
      </w:pPr>
    </w:p>
    <w:p w14:paraId="25370607" w14:textId="5017E637" w:rsidR="00246ECD" w:rsidRDefault="00246ECD" w:rsidP="00246ECD">
      <w:pPr>
        <w:pStyle w:val="MediumGrid1-Accent21"/>
        <w:spacing w:after="200" w:line="276" w:lineRule="auto"/>
        <w:ind w:left="0"/>
        <w:contextualSpacing/>
        <w:jc w:val="both"/>
        <w:rPr>
          <w:rFonts w:ascii="Arial" w:hAnsi="Arial" w:cs="Arial"/>
          <w:sz w:val="24"/>
          <w:szCs w:val="24"/>
        </w:rPr>
      </w:pPr>
      <w:r w:rsidRPr="3B01F82B">
        <w:rPr>
          <w:rFonts w:ascii="Arial" w:hAnsi="Arial" w:cs="Arial"/>
          <w:sz w:val="24"/>
          <w:szCs w:val="24"/>
        </w:rPr>
        <w:t>The Graduate School Registry will notify all applicants of the outcome of their application as outlined in the timetable above.</w:t>
      </w:r>
    </w:p>
    <w:p w14:paraId="01F48600" w14:textId="10591E33" w:rsidR="32654D9E" w:rsidRPr="00DE0B0E" w:rsidRDefault="32654D9E" w:rsidP="3B01F82B">
      <w:pPr>
        <w:pStyle w:val="PlainText"/>
        <w:rPr>
          <w:rFonts w:ascii="Arial" w:hAnsi="Arial" w:cs="Arial"/>
          <w:b/>
          <w:bCs/>
          <w:i/>
          <w:iCs/>
          <w:sz w:val="22"/>
          <w:szCs w:val="22"/>
        </w:rPr>
      </w:pPr>
      <w:r w:rsidRPr="00DE0B0E">
        <w:rPr>
          <w:rFonts w:ascii="Arial" w:hAnsi="Arial" w:cs="Arial"/>
          <w:b/>
          <w:bCs/>
          <w:i/>
          <w:iCs/>
          <w:sz w:val="22"/>
          <w:szCs w:val="22"/>
        </w:rPr>
        <w:t>N</w:t>
      </w:r>
      <w:r w:rsidR="007551F1" w:rsidRPr="00DE0B0E">
        <w:rPr>
          <w:rFonts w:ascii="Arial" w:hAnsi="Arial" w:cs="Arial"/>
          <w:b/>
          <w:bCs/>
          <w:i/>
          <w:iCs/>
          <w:sz w:val="22"/>
          <w:szCs w:val="22"/>
        </w:rPr>
        <w:t>.</w:t>
      </w:r>
      <w:r w:rsidRPr="00DE0B0E">
        <w:rPr>
          <w:rFonts w:ascii="Arial" w:hAnsi="Arial" w:cs="Arial"/>
          <w:b/>
          <w:bCs/>
          <w:i/>
          <w:iCs/>
          <w:sz w:val="22"/>
          <w:szCs w:val="22"/>
        </w:rPr>
        <w:t>B. While students are eligible to apply as many times in a year as desired, towards the end of the year, when there may only be a modest amount of money remaining, applications from those students who have not already been awarded a scholarship in that academic year will be prioritised.</w:t>
      </w:r>
    </w:p>
    <w:p w14:paraId="6176B15B" w14:textId="77777777" w:rsidR="00101556" w:rsidRDefault="00101556" w:rsidP="00246ECD">
      <w:pPr>
        <w:pStyle w:val="MediumGrid1-Accent21"/>
        <w:spacing w:after="200" w:line="276" w:lineRule="auto"/>
        <w:ind w:left="0"/>
        <w:contextualSpacing/>
        <w:jc w:val="both"/>
        <w:rPr>
          <w:rFonts w:ascii="Arial" w:hAnsi="Arial" w:cs="Arial"/>
          <w:b/>
          <w:bCs/>
          <w:sz w:val="24"/>
          <w:szCs w:val="24"/>
          <w:u w:val="single"/>
        </w:rPr>
      </w:pPr>
    </w:p>
    <w:p w14:paraId="4E55C326" w14:textId="192CA9B1" w:rsidR="00246ECD" w:rsidRPr="00A7176D" w:rsidRDefault="00246ECD" w:rsidP="00246ECD">
      <w:pPr>
        <w:pStyle w:val="MediumGrid1-Accent21"/>
        <w:spacing w:after="200" w:line="276" w:lineRule="auto"/>
        <w:ind w:left="0"/>
        <w:contextualSpacing/>
        <w:jc w:val="both"/>
        <w:rPr>
          <w:rFonts w:ascii="Arial" w:hAnsi="Arial" w:cs="Arial"/>
          <w:b/>
          <w:bCs/>
          <w:sz w:val="24"/>
          <w:szCs w:val="24"/>
          <w:u w:val="single"/>
        </w:rPr>
      </w:pPr>
      <w:r w:rsidRPr="1561E8E4">
        <w:rPr>
          <w:rFonts w:ascii="Arial" w:hAnsi="Arial" w:cs="Arial"/>
          <w:b/>
          <w:bCs/>
          <w:sz w:val="24"/>
          <w:szCs w:val="24"/>
          <w:u w:val="single"/>
        </w:rPr>
        <w:t>Payment of scholarship</w:t>
      </w:r>
    </w:p>
    <w:p w14:paraId="1F190E39" w14:textId="42A79695" w:rsidR="00246ECD" w:rsidRDefault="007551F1" w:rsidP="00DE0B0E">
      <w:pPr>
        <w:pStyle w:val="PlainText"/>
      </w:pPr>
      <w:r>
        <w:rPr>
          <w:rFonts w:ascii="Arial" w:hAnsi="Arial" w:cs="Arial"/>
          <w:sz w:val="24"/>
          <w:szCs w:val="24"/>
        </w:rPr>
        <w:t xml:space="preserve">Successful applicants will be sent Terms and Conditions to sign and return, together with their bank details. This should be sent to the Scholarships Office, who will then arrange payment of the funds. The payment process is not administered by the Graduate School.  </w:t>
      </w:r>
    </w:p>
    <w:sectPr w:rsidR="00246ECD">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FC4EC" w14:textId="77777777" w:rsidR="004433EF" w:rsidRDefault="004433EF" w:rsidP="009026C5">
      <w:r>
        <w:separator/>
      </w:r>
    </w:p>
  </w:endnote>
  <w:endnote w:type="continuationSeparator" w:id="0">
    <w:p w14:paraId="10F68B7A" w14:textId="77777777" w:rsidR="004433EF" w:rsidRDefault="004433EF" w:rsidP="00902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663F7" w14:textId="77777777" w:rsidR="004433EF" w:rsidRDefault="004433EF" w:rsidP="009026C5">
      <w:r>
        <w:separator/>
      </w:r>
    </w:p>
  </w:footnote>
  <w:footnote w:type="continuationSeparator" w:id="0">
    <w:p w14:paraId="539250FB" w14:textId="77777777" w:rsidR="004433EF" w:rsidRDefault="004433EF" w:rsidP="009026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B399F" w14:textId="13962205" w:rsidR="009026C5" w:rsidRDefault="009026C5" w:rsidP="00EA4B51">
    <w:pPr>
      <w:pStyle w:val="Header"/>
      <w:jc w:val="right"/>
    </w:pPr>
    <w:r>
      <w:rPr>
        <w:noProof/>
      </w:rPr>
      <w:drawing>
        <wp:inline distT="0" distB="0" distL="0" distR="0" wp14:anchorId="01A3D696" wp14:editId="662D39DC">
          <wp:extent cx="2054250" cy="597600"/>
          <wp:effectExtent l="0" t="0" r="3175" b="0"/>
          <wp:docPr id="5" name="Picture 5" descr="UoW Logo (BG Remo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W Logo (BG Remov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4250" cy="597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47A40"/>
    <w:multiLevelType w:val="hybridMultilevel"/>
    <w:tmpl w:val="DD5A51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C23C3E"/>
    <w:multiLevelType w:val="multilevel"/>
    <w:tmpl w:val="ACDABA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55B23C8"/>
    <w:multiLevelType w:val="hybridMultilevel"/>
    <w:tmpl w:val="E7FE9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431E69"/>
    <w:multiLevelType w:val="hybridMultilevel"/>
    <w:tmpl w:val="BF8E5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E75C92"/>
    <w:multiLevelType w:val="hybridMultilevel"/>
    <w:tmpl w:val="2D44D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A019BA"/>
    <w:multiLevelType w:val="hybridMultilevel"/>
    <w:tmpl w:val="5880A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226F9A"/>
    <w:multiLevelType w:val="hybridMultilevel"/>
    <w:tmpl w:val="A5EE3586"/>
    <w:lvl w:ilvl="0" w:tplc="A064BEE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81026310">
    <w:abstractNumId w:val="0"/>
  </w:num>
  <w:num w:numId="2" w16cid:durableId="554270335">
    <w:abstractNumId w:val="6"/>
  </w:num>
  <w:num w:numId="3" w16cid:durableId="776952237">
    <w:abstractNumId w:val="5"/>
  </w:num>
  <w:num w:numId="4" w16cid:durableId="597713929">
    <w:abstractNumId w:val="2"/>
  </w:num>
  <w:num w:numId="5" w16cid:durableId="1516462672">
    <w:abstractNumId w:val="4"/>
  </w:num>
  <w:num w:numId="6" w16cid:durableId="1938175811">
    <w:abstractNumId w:val="3"/>
  </w:num>
  <w:num w:numId="7" w16cid:durableId="15950152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ECD"/>
    <w:rsid w:val="000B6F65"/>
    <w:rsid w:val="00101556"/>
    <w:rsid w:val="00125091"/>
    <w:rsid w:val="001630DD"/>
    <w:rsid w:val="00195EE6"/>
    <w:rsid w:val="001A314E"/>
    <w:rsid w:val="001D5244"/>
    <w:rsid w:val="001D6B81"/>
    <w:rsid w:val="00246ECD"/>
    <w:rsid w:val="00267FC3"/>
    <w:rsid w:val="002C1EEF"/>
    <w:rsid w:val="003065D1"/>
    <w:rsid w:val="00374116"/>
    <w:rsid w:val="003A6FF9"/>
    <w:rsid w:val="003E096C"/>
    <w:rsid w:val="003F09C8"/>
    <w:rsid w:val="004178D3"/>
    <w:rsid w:val="004433EF"/>
    <w:rsid w:val="00452ACA"/>
    <w:rsid w:val="004D3CFC"/>
    <w:rsid w:val="004D6996"/>
    <w:rsid w:val="00550CD4"/>
    <w:rsid w:val="005C41A8"/>
    <w:rsid w:val="005C7305"/>
    <w:rsid w:val="005F7888"/>
    <w:rsid w:val="00635C33"/>
    <w:rsid w:val="00636A23"/>
    <w:rsid w:val="006549D6"/>
    <w:rsid w:val="00675F3A"/>
    <w:rsid w:val="007551F1"/>
    <w:rsid w:val="0077340E"/>
    <w:rsid w:val="0078072B"/>
    <w:rsid w:val="007A1EA7"/>
    <w:rsid w:val="007B3C3E"/>
    <w:rsid w:val="008549BF"/>
    <w:rsid w:val="00857D76"/>
    <w:rsid w:val="008A092D"/>
    <w:rsid w:val="008B561D"/>
    <w:rsid w:val="008D0D87"/>
    <w:rsid w:val="009026C5"/>
    <w:rsid w:val="00924D9B"/>
    <w:rsid w:val="009A5F53"/>
    <w:rsid w:val="009A731B"/>
    <w:rsid w:val="009D639F"/>
    <w:rsid w:val="00A11DEE"/>
    <w:rsid w:val="00AC47E4"/>
    <w:rsid w:val="00B11C21"/>
    <w:rsid w:val="00B35302"/>
    <w:rsid w:val="00B52E67"/>
    <w:rsid w:val="00BB0FE6"/>
    <w:rsid w:val="00C24631"/>
    <w:rsid w:val="00C51712"/>
    <w:rsid w:val="00C87DD1"/>
    <w:rsid w:val="00CE7453"/>
    <w:rsid w:val="00D05CA2"/>
    <w:rsid w:val="00D1597E"/>
    <w:rsid w:val="00DD29A1"/>
    <w:rsid w:val="00DD4B31"/>
    <w:rsid w:val="00DE0B0E"/>
    <w:rsid w:val="00E45B7F"/>
    <w:rsid w:val="00EA4B51"/>
    <w:rsid w:val="00EF0D73"/>
    <w:rsid w:val="00FB10B8"/>
    <w:rsid w:val="04CCF801"/>
    <w:rsid w:val="06DFD14B"/>
    <w:rsid w:val="1B765832"/>
    <w:rsid w:val="2DC417B8"/>
    <w:rsid w:val="2E5B5243"/>
    <w:rsid w:val="2FA9476B"/>
    <w:rsid w:val="32654D9E"/>
    <w:rsid w:val="38ECF065"/>
    <w:rsid w:val="3B01F82B"/>
    <w:rsid w:val="3B6C9BA6"/>
    <w:rsid w:val="3C511FA7"/>
    <w:rsid w:val="3D496BCD"/>
    <w:rsid w:val="3F8A7539"/>
    <w:rsid w:val="470449C1"/>
    <w:rsid w:val="495ADCCC"/>
    <w:rsid w:val="5E713CD1"/>
    <w:rsid w:val="6006BE42"/>
    <w:rsid w:val="609CA100"/>
    <w:rsid w:val="6C29B5E0"/>
    <w:rsid w:val="6D6F77DF"/>
    <w:rsid w:val="6F18B9D9"/>
    <w:rsid w:val="6FD6CBB4"/>
    <w:rsid w:val="7237C2F8"/>
    <w:rsid w:val="76F5DCBD"/>
    <w:rsid w:val="7BF1DE24"/>
    <w:rsid w:val="7E4251BA"/>
    <w:rsid w:val="7E6C85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EA61C7"/>
  <w15:chartTrackingRefBased/>
  <w15:docId w15:val="{BAF504A4-A5A7-4B8C-87C9-87B828632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6ECD"/>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46ECD"/>
    <w:rPr>
      <w:rFonts w:ascii="Consolas" w:hAnsi="Consolas"/>
      <w:sz w:val="21"/>
      <w:szCs w:val="21"/>
    </w:rPr>
  </w:style>
  <w:style w:type="character" w:customStyle="1" w:styleId="PlainTextChar">
    <w:name w:val="Plain Text Char"/>
    <w:basedOn w:val="DefaultParagraphFont"/>
    <w:link w:val="PlainText"/>
    <w:uiPriority w:val="99"/>
    <w:rsid w:val="00246ECD"/>
    <w:rPr>
      <w:rFonts w:ascii="Consolas" w:eastAsia="Calibri" w:hAnsi="Consolas" w:cs="Times New Roman"/>
      <w:sz w:val="21"/>
      <w:szCs w:val="21"/>
    </w:rPr>
  </w:style>
  <w:style w:type="character" w:styleId="CommentReference">
    <w:name w:val="annotation reference"/>
    <w:uiPriority w:val="99"/>
    <w:semiHidden/>
    <w:unhideWhenUsed/>
    <w:rsid w:val="00246ECD"/>
    <w:rPr>
      <w:sz w:val="16"/>
      <w:szCs w:val="16"/>
    </w:rPr>
  </w:style>
  <w:style w:type="paragraph" w:styleId="CommentText">
    <w:name w:val="annotation text"/>
    <w:basedOn w:val="Normal"/>
    <w:link w:val="CommentTextChar"/>
    <w:uiPriority w:val="99"/>
    <w:semiHidden/>
    <w:unhideWhenUsed/>
    <w:rsid w:val="00246ECD"/>
    <w:rPr>
      <w:sz w:val="20"/>
      <w:szCs w:val="20"/>
    </w:rPr>
  </w:style>
  <w:style w:type="character" w:customStyle="1" w:styleId="CommentTextChar">
    <w:name w:val="Comment Text Char"/>
    <w:basedOn w:val="DefaultParagraphFont"/>
    <w:link w:val="CommentText"/>
    <w:uiPriority w:val="99"/>
    <w:semiHidden/>
    <w:rsid w:val="00246ECD"/>
    <w:rPr>
      <w:rFonts w:ascii="Calibri" w:eastAsia="Calibri" w:hAnsi="Calibri" w:cs="Times New Roman"/>
      <w:sz w:val="20"/>
      <w:szCs w:val="20"/>
    </w:rPr>
  </w:style>
  <w:style w:type="character" w:styleId="Hyperlink">
    <w:name w:val="Hyperlink"/>
    <w:uiPriority w:val="99"/>
    <w:unhideWhenUsed/>
    <w:rsid w:val="00246ECD"/>
    <w:rPr>
      <w:color w:val="0000FF"/>
      <w:u w:val="single"/>
    </w:rPr>
  </w:style>
  <w:style w:type="paragraph" w:customStyle="1" w:styleId="MediumGrid1-Accent21">
    <w:name w:val="Medium Grid 1 - Accent 21"/>
    <w:basedOn w:val="Normal"/>
    <w:uiPriority w:val="34"/>
    <w:qFormat/>
    <w:rsid w:val="00246ECD"/>
    <w:pPr>
      <w:ind w:left="720"/>
    </w:pPr>
  </w:style>
  <w:style w:type="table" w:styleId="TableGrid">
    <w:name w:val="Table Grid"/>
    <w:basedOn w:val="TableNormal"/>
    <w:uiPriority w:val="59"/>
    <w:rsid w:val="00246ECD"/>
    <w:pPr>
      <w:spacing w:after="0" w:line="240" w:lineRule="auto"/>
    </w:pPr>
    <w:rPr>
      <w:rFonts w:ascii="Calibri" w:eastAsia="Calibri" w:hAnsi="Calibri" w:cs="Times New Roman"/>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6E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6ECD"/>
    <w:rPr>
      <w:rFonts w:ascii="Segoe UI" w:eastAsia="Calibri" w:hAnsi="Segoe UI" w:cs="Segoe UI"/>
      <w:sz w:val="18"/>
      <w:szCs w:val="18"/>
    </w:rPr>
  </w:style>
  <w:style w:type="paragraph" w:styleId="ListParagraph">
    <w:name w:val="List Paragraph"/>
    <w:basedOn w:val="Normal"/>
    <w:uiPriority w:val="34"/>
    <w:qFormat/>
    <w:rsid w:val="00675F3A"/>
    <w:pPr>
      <w:ind w:left="720"/>
      <w:contextualSpacing/>
    </w:pPr>
  </w:style>
  <w:style w:type="character" w:styleId="FollowedHyperlink">
    <w:name w:val="FollowedHyperlink"/>
    <w:basedOn w:val="DefaultParagraphFont"/>
    <w:uiPriority w:val="99"/>
    <w:semiHidden/>
    <w:unhideWhenUsed/>
    <w:rsid w:val="00AC47E4"/>
    <w:rPr>
      <w:color w:val="954F72" w:themeColor="followedHyperlink"/>
      <w:u w:val="single"/>
    </w:rPr>
  </w:style>
  <w:style w:type="character" w:customStyle="1" w:styleId="normaltextrun">
    <w:name w:val="normaltextrun"/>
    <w:basedOn w:val="DefaultParagraphFont"/>
    <w:rsid w:val="00AC47E4"/>
  </w:style>
  <w:style w:type="paragraph" w:customStyle="1" w:styleId="paragraph">
    <w:name w:val="paragraph"/>
    <w:basedOn w:val="Normal"/>
    <w:rsid w:val="00BB0FE6"/>
    <w:pPr>
      <w:spacing w:before="100" w:beforeAutospacing="1" w:after="100" w:afterAutospacing="1"/>
    </w:pPr>
    <w:rPr>
      <w:rFonts w:ascii="Times New Roman" w:eastAsia="Times New Roman" w:hAnsi="Times New Roman"/>
      <w:sz w:val="24"/>
      <w:szCs w:val="24"/>
      <w:lang w:eastAsia="en-GB"/>
    </w:rPr>
  </w:style>
  <w:style w:type="character" w:customStyle="1" w:styleId="eop">
    <w:name w:val="eop"/>
    <w:basedOn w:val="DefaultParagraphFont"/>
    <w:rsid w:val="00BB0FE6"/>
  </w:style>
  <w:style w:type="paragraph" w:styleId="Revision">
    <w:name w:val="Revision"/>
    <w:hidden/>
    <w:uiPriority w:val="99"/>
    <w:semiHidden/>
    <w:rsid w:val="009A5F53"/>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78072B"/>
    <w:rPr>
      <w:b/>
      <w:bCs/>
    </w:rPr>
  </w:style>
  <w:style w:type="character" w:customStyle="1" w:styleId="CommentSubjectChar">
    <w:name w:val="Comment Subject Char"/>
    <w:basedOn w:val="CommentTextChar"/>
    <w:link w:val="CommentSubject"/>
    <w:uiPriority w:val="99"/>
    <w:semiHidden/>
    <w:rsid w:val="0078072B"/>
    <w:rPr>
      <w:rFonts w:ascii="Calibri" w:eastAsia="Calibri" w:hAnsi="Calibri" w:cs="Times New Roman"/>
      <w:b/>
      <w:bCs/>
      <w:sz w:val="20"/>
      <w:szCs w:val="20"/>
    </w:rPr>
  </w:style>
  <w:style w:type="paragraph" w:customStyle="1" w:styleId="xmsolistparagraph">
    <w:name w:val="x_msolistparagraph"/>
    <w:basedOn w:val="Normal"/>
    <w:rsid w:val="00D1597E"/>
    <w:pPr>
      <w:spacing w:before="100" w:beforeAutospacing="1" w:after="100" w:afterAutospacing="1"/>
    </w:pPr>
    <w:rPr>
      <w:rFonts w:eastAsiaTheme="minorHAnsi" w:cs="Calibri"/>
      <w:lang w:eastAsia="en-GB"/>
    </w:rPr>
  </w:style>
  <w:style w:type="paragraph" w:styleId="Header">
    <w:name w:val="header"/>
    <w:basedOn w:val="Normal"/>
    <w:link w:val="HeaderChar"/>
    <w:uiPriority w:val="99"/>
    <w:unhideWhenUsed/>
    <w:rsid w:val="009026C5"/>
    <w:pPr>
      <w:tabs>
        <w:tab w:val="center" w:pos="4513"/>
        <w:tab w:val="right" w:pos="9026"/>
      </w:tabs>
    </w:pPr>
  </w:style>
  <w:style w:type="character" w:customStyle="1" w:styleId="HeaderChar">
    <w:name w:val="Header Char"/>
    <w:basedOn w:val="DefaultParagraphFont"/>
    <w:link w:val="Header"/>
    <w:uiPriority w:val="99"/>
    <w:rsid w:val="009026C5"/>
    <w:rPr>
      <w:rFonts w:ascii="Calibri" w:eastAsia="Calibri" w:hAnsi="Calibri" w:cs="Times New Roman"/>
    </w:rPr>
  </w:style>
  <w:style w:type="paragraph" w:styleId="Footer">
    <w:name w:val="footer"/>
    <w:basedOn w:val="Normal"/>
    <w:link w:val="FooterChar"/>
    <w:uiPriority w:val="99"/>
    <w:unhideWhenUsed/>
    <w:rsid w:val="009026C5"/>
    <w:pPr>
      <w:tabs>
        <w:tab w:val="center" w:pos="4513"/>
        <w:tab w:val="right" w:pos="9026"/>
      </w:tabs>
    </w:pPr>
  </w:style>
  <w:style w:type="character" w:customStyle="1" w:styleId="FooterChar">
    <w:name w:val="Footer Char"/>
    <w:basedOn w:val="DefaultParagraphFont"/>
    <w:link w:val="Footer"/>
    <w:uiPriority w:val="99"/>
    <w:rsid w:val="009026C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376638">
      <w:bodyDiv w:val="1"/>
      <w:marLeft w:val="0"/>
      <w:marRight w:val="0"/>
      <w:marTop w:val="0"/>
      <w:marBottom w:val="0"/>
      <w:divBdr>
        <w:top w:val="none" w:sz="0" w:space="0" w:color="auto"/>
        <w:left w:val="none" w:sz="0" w:space="0" w:color="auto"/>
        <w:bottom w:val="none" w:sz="0" w:space="0" w:color="auto"/>
        <w:right w:val="none" w:sz="0" w:space="0" w:color="auto"/>
      </w:divBdr>
      <w:divsChild>
        <w:div w:id="1726295430">
          <w:marLeft w:val="0"/>
          <w:marRight w:val="0"/>
          <w:marTop w:val="0"/>
          <w:marBottom w:val="0"/>
          <w:divBdr>
            <w:top w:val="none" w:sz="0" w:space="0" w:color="auto"/>
            <w:left w:val="none" w:sz="0" w:space="0" w:color="auto"/>
            <w:bottom w:val="none" w:sz="0" w:space="0" w:color="auto"/>
            <w:right w:val="none" w:sz="0" w:space="0" w:color="auto"/>
          </w:divBdr>
        </w:div>
        <w:div w:id="233197806">
          <w:marLeft w:val="0"/>
          <w:marRight w:val="0"/>
          <w:marTop w:val="0"/>
          <w:marBottom w:val="0"/>
          <w:divBdr>
            <w:top w:val="none" w:sz="0" w:space="0" w:color="auto"/>
            <w:left w:val="none" w:sz="0" w:space="0" w:color="auto"/>
            <w:bottom w:val="none" w:sz="0" w:space="0" w:color="auto"/>
            <w:right w:val="none" w:sz="0" w:space="0" w:color="auto"/>
          </w:divBdr>
        </w:div>
        <w:div w:id="1841000039">
          <w:marLeft w:val="0"/>
          <w:marRight w:val="0"/>
          <w:marTop w:val="0"/>
          <w:marBottom w:val="0"/>
          <w:divBdr>
            <w:top w:val="none" w:sz="0" w:space="0" w:color="auto"/>
            <w:left w:val="none" w:sz="0" w:space="0" w:color="auto"/>
            <w:bottom w:val="none" w:sz="0" w:space="0" w:color="auto"/>
            <w:right w:val="none" w:sz="0" w:space="0" w:color="auto"/>
          </w:divBdr>
        </w:div>
        <w:div w:id="383408965">
          <w:marLeft w:val="0"/>
          <w:marRight w:val="0"/>
          <w:marTop w:val="0"/>
          <w:marBottom w:val="0"/>
          <w:divBdr>
            <w:top w:val="none" w:sz="0" w:space="0" w:color="auto"/>
            <w:left w:val="none" w:sz="0" w:space="0" w:color="auto"/>
            <w:bottom w:val="none" w:sz="0" w:space="0" w:color="auto"/>
            <w:right w:val="none" w:sz="0" w:space="0" w:color="auto"/>
          </w:divBdr>
        </w:div>
      </w:divsChild>
    </w:div>
    <w:div w:id="933901571">
      <w:bodyDiv w:val="1"/>
      <w:marLeft w:val="0"/>
      <w:marRight w:val="0"/>
      <w:marTop w:val="0"/>
      <w:marBottom w:val="0"/>
      <w:divBdr>
        <w:top w:val="none" w:sz="0" w:space="0" w:color="auto"/>
        <w:left w:val="none" w:sz="0" w:space="0" w:color="auto"/>
        <w:bottom w:val="none" w:sz="0" w:space="0" w:color="auto"/>
        <w:right w:val="none" w:sz="0" w:space="0" w:color="auto"/>
      </w:divBdr>
      <w:divsChild>
        <w:div w:id="452602348">
          <w:marLeft w:val="0"/>
          <w:marRight w:val="0"/>
          <w:marTop w:val="0"/>
          <w:marBottom w:val="0"/>
          <w:divBdr>
            <w:top w:val="none" w:sz="0" w:space="0" w:color="auto"/>
            <w:left w:val="none" w:sz="0" w:space="0" w:color="auto"/>
            <w:bottom w:val="none" w:sz="0" w:space="0" w:color="auto"/>
            <w:right w:val="none" w:sz="0" w:space="0" w:color="auto"/>
          </w:divBdr>
        </w:div>
        <w:div w:id="1774738262">
          <w:marLeft w:val="0"/>
          <w:marRight w:val="0"/>
          <w:marTop w:val="0"/>
          <w:marBottom w:val="0"/>
          <w:divBdr>
            <w:top w:val="none" w:sz="0" w:space="0" w:color="auto"/>
            <w:left w:val="none" w:sz="0" w:space="0" w:color="auto"/>
            <w:bottom w:val="none" w:sz="0" w:space="0" w:color="auto"/>
            <w:right w:val="none" w:sz="0" w:space="0" w:color="auto"/>
          </w:divBdr>
        </w:div>
        <w:div w:id="157575531">
          <w:marLeft w:val="0"/>
          <w:marRight w:val="0"/>
          <w:marTop w:val="0"/>
          <w:marBottom w:val="0"/>
          <w:divBdr>
            <w:top w:val="none" w:sz="0" w:space="0" w:color="auto"/>
            <w:left w:val="none" w:sz="0" w:space="0" w:color="auto"/>
            <w:bottom w:val="none" w:sz="0" w:space="0" w:color="auto"/>
            <w:right w:val="none" w:sz="0" w:space="0" w:color="auto"/>
          </w:divBdr>
        </w:div>
        <w:div w:id="1494024221">
          <w:marLeft w:val="0"/>
          <w:marRight w:val="0"/>
          <w:marTop w:val="0"/>
          <w:marBottom w:val="0"/>
          <w:divBdr>
            <w:top w:val="none" w:sz="0" w:space="0" w:color="auto"/>
            <w:left w:val="none" w:sz="0" w:space="0" w:color="auto"/>
            <w:bottom w:val="none" w:sz="0" w:space="0" w:color="auto"/>
            <w:right w:val="none" w:sz="0" w:space="0" w:color="auto"/>
          </w:divBdr>
        </w:div>
        <w:div w:id="1638759731">
          <w:marLeft w:val="0"/>
          <w:marRight w:val="0"/>
          <w:marTop w:val="0"/>
          <w:marBottom w:val="0"/>
          <w:divBdr>
            <w:top w:val="none" w:sz="0" w:space="0" w:color="auto"/>
            <w:left w:val="none" w:sz="0" w:space="0" w:color="auto"/>
            <w:bottom w:val="none" w:sz="0" w:space="0" w:color="auto"/>
            <w:right w:val="none" w:sz="0" w:space="0" w:color="auto"/>
          </w:divBdr>
        </w:div>
      </w:divsChild>
    </w:div>
    <w:div w:id="1283416910">
      <w:bodyDiv w:val="1"/>
      <w:marLeft w:val="0"/>
      <w:marRight w:val="0"/>
      <w:marTop w:val="0"/>
      <w:marBottom w:val="0"/>
      <w:divBdr>
        <w:top w:val="none" w:sz="0" w:space="0" w:color="auto"/>
        <w:left w:val="none" w:sz="0" w:space="0" w:color="auto"/>
        <w:bottom w:val="none" w:sz="0" w:space="0" w:color="auto"/>
        <w:right w:val="none" w:sz="0" w:space="0" w:color="auto"/>
      </w:divBdr>
      <w:divsChild>
        <w:div w:id="1600455323">
          <w:marLeft w:val="0"/>
          <w:marRight w:val="0"/>
          <w:marTop w:val="0"/>
          <w:marBottom w:val="0"/>
          <w:divBdr>
            <w:top w:val="none" w:sz="0" w:space="0" w:color="auto"/>
            <w:left w:val="none" w:sz="0" w:space="0" w:color="auto"/>
            <w:bottom w:val="none" w:sz="0" w:space="0" w:color="auto"/>
            <w:right w:val="none" w:sz="0" w:space="0" w:color="auto"/>
          </w:divBdr>
        </w:div>
        <w:div w:id="254900374">
          <w:marLeft w:val="0"/>
          <w:marRight w:val="0"/>
          <w:marTop w:val="0"/>
          <w:marBottom w:val="0"/>
          <w:divBdr>
            <w:top w:val="none" w:sz="0" w:space="0" w:color="auto"/>
            <w:left w:val="none" w:sz="0" w:space="0" w:color="auto"/>
            <w:bottom w:val="none" w:sz="0" w:space="0" w:color="auto"/>
            <w:right w:val="none" w:sz="0" w:space="0" w:color="auto"/>
          </w:divBdr>
        </w:div>
        <w:div w:id="756244271">
          <w:marLeft w:val="0"/>
          <w:marRight w:val="0"/>
          <w:marTop w:val="0"/>
          <w:marBottom w:val="0"/>
          <w:divBdr>
            <w:top w:val="none" w:sz="0" w:space="0" w:color="auto"/>
            <w:left w:val="none" w:sz="0" w:space="0" w:color="auto"/>
            <w:bottom w:val="none" w:sz="0" w:space="0" w:color="auto"/>
            <w:right w:val="none" w:sz="0" w:space="0" w:color="auto"/>
          </w:divBdr>
        </w:div>
        <w:div w:id="8746631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westminster.ac.uk/about-us/our-university/vision-mission-and-values/sustainable-development-goal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61f0c131a914996ab71f79092e6263a xmlns="d9b316c9-70e1-43b4-89a2-fa0aab0c61d7">
      <Terms xmlns="http://schemas.microsoft.com/office/infopath/2007/PartnerControls"/>
    </b61f0c131a914996ab71f79092e6263a>
    <TaxKeywordTaxHTField xmlns="8afd83c1-34ef-4475-95ec-b1400d36b782">
      <Terms xmlns="http://schemas.microsoft.com/office/infopath/2007/PartnerControls"/>
    </TaxKeywordTaxHTField>
    <g1accebf831647729c4d6deae28f9098 xmlns="d9b316c9-70e1-43b4-89a2-fa0aab0c61d7">
      <Terms xmlns="http://schemas.microsoft.com/office/infopath/2007/PartnerControls"/>
    </g1accebf831647729c4d6deae28f9098>
    <TaxCatchAll xmlns="8afd83c1-34ef-4475-95ec-b1400d36b782" xsi:nil="true"/>
    <e3321d89ea4a4cb692d83bbdf7d8626c xmlns="d9b316c9-70e1-43b4-89a2-fa0aab0c61d7">
      <Terms xmlns="http://schemas.microsoft.com/office/infopath/2007/PartnerControls"/>
    </e3321d89ea4a4cb692d83bbdf7d8626c>
    <o1b54e17f42241ec9f9ce6cfc8d10dc8 xmlns="8afd83c1-34ef-4475-95ec-b1400d36b782">
      <Terms xmlns="http://schemas.microsoft.com/office/infopath/2007/PartnerControls"/>
    </o1b54e17f42241ec9f9ce6cfc8d10dc8>
    <NextReviewDate xmlns="d9b316c9-70e1-43b4-89a2-fa0aab0c61d7" xsi:nil="true"/>
    <l16784b27bee415f80b87cdd8399701b xmlns="d9b316c9-70e1-43b4-89a2-fa0aab0c61d7">
      <Terms xmlns="http://schemas.microsoft.com/office/infopath/2007/PartnerControls"/>
    </l16784b27bee415f80b87cdd8399701b>
    <hb5accf2246b4401a37370093a83748f xmlns="d9b316c9-70e1-43b4-89a2-fa0aab0c61d7">
      <Terms xmlns="http://schemas.microsoft.com/office/infopath/2007/PartnerControls"/>
    </hb5accf2246b4401a37370093a83748f>
    <_dlc_DocId xmlns="8924654f-743d-4618-a7a6-903c1e33a7a9">UHN4FTDYAUKF-997383222-4149</_dlc_DocId>
    <_dlc_DocIdUrl xmlns="8924654f-743d-4618-a7a6-903c1e33a7a9">
      <Url>https://universityofwestminster.sharepoint.com/sites/00385/_layouts/15/DocIdRedir.aspx?ID=UHN4FTDYAUKF-997383222-4149</Url>
      <Description>UHN4FTDYAUKF-997383222-4149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UoW Document" ma:contentTypeID="0x0101000872A23329C4AC42A42DC877B8C5549E004DD9A127C2383C4BB8CCC2D0A6F7DE9B" ma:contentTypeVersion="4" ma:contentTypeDescription="Create a new document." ma:contentTypeScope="" ma:versionID="55c679adea25c70e855bae1cc790e4a4">
  <xsd:schema xmlns:xsd="http://www.w3.org/2001/XMLSchema" xmlns:xs="http://www.w3.org/2001/XMLSchema" xmlns:p="http://schemas.microsoft.com/office/2006/metadata/properties" xmlns:ns2="8afd83c1-34ef-4475-95ec-b1400d36b782" xmlns:ns3="d9b316c9-70e1-43b4-89a2-fa0aab0c61d7" xmlns:ns4="8924654f-743d-4618-a7a6-903c1e33a7a9" targetNamespace="http://schemas.microsoft.com/office/2006/metadata/properties" ma:root="true" ma:fieldsID="19bab5c3b9ce3afe6e885170b322d673" ns2:_="" ns3:_="" ns4:_="">
    <xsd:import namespace="8afd83c1-34ef-4475-95ec-b1400d36b782"/>
    <xsd:import namespace="d9b316c9-70e1-43b4-89a2-fa0aab0c61d7"/>
    <xsd:import namespace="8924654f-743d-4618-a7a6-903c1e33a7a9"/>
    <xsd:element name="properties">
      <xsd:complexType>
        <xsd:sequence>
          <xsd:element name="documentManagement">
            <xsd:complexType>
              <xsd:all>
                <xsd:element ref="ns3:NextReviewDate" minOccurs="0"/>
                <xsd:element ref="ns3:g1accebf831647729c4d6deae28f9098" minOccurs="0"/>
                <xsd:element ref="ns3:e3321d89ea4a4cb692d83bbdf7d8626c" minOccurs="0"/>
                <xsd:element ref="ns3:l16784b27bee415f80b87cdd8399701b" minOccurs="0"/>
                <xsd:element ref="ns3:hb5accf2246b4401a37370093a83748f" minOccurs="0"/>
                <xsd:element ref="ns2:TaxCatchAllLabel" minOccurs="0"/>
                <xsd:element ref="ns2:TaxKeywordTaxHTField" minOccurs="0"/>
                <xsd:element ref="ns2:o1b54e17f42241ec9f9ce6cfc8d10dc8" minOccurs="0"/>
                <xsd:element ref="ns3:b61f0c131a914996ab71f79092e6263a" minOccurs="0"/>
                <xsd:element ref="ns2:TaxCatchAll"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fd83c1-34ef-4475-95ec-b1400d36b782" elementFormDefault="qualified">
    <xsd:import namespace="http://schemas.microsoft.com/office/2006/documentManagement/types"/>
    <xsd:import namespace="http://schemas.microsoft.com/office/infopath/2007/PartnerControls"/>
    <xsd:element name="TaxCatchAllLabel" ma:index="18" nillable="true" ma:displayName="Taxonomy Catch All Column1" ma:hidden="true" ma:list="{39d20139-b940-4cdd-8fa0-b99f9389ff66}" ma:internalName="TaxCatchAllLabel" ma:readOnly="true" ma:showField="CatchAllDataLabel" ma:web="8924654f-743d-4618-a7a6-903c1e33a7a9">
      <xsd:complexType>
        <xsd:complexContent>
          <xsd:extension base="dms:MultiChoiceLookup">
            <xsd:sequence>
              <xsd:element name="Value" type="dms:Lookup" maxOccurs="unbounded" minOccurs="0" nillable="true"/>
            </xsd:sequence>
          </xsd:extension>
        </xsd:complexContent>
      </xsd:complexType>
    </xsd:element>
    <xsd:element name="TaxKeywordTaxHTField" ma:index="19" nillable="true" ma:taxonomy="true" ma:internalName="TaxKeywordTaxHTField" ma:taxonomyFieldName="TaxKeyword" ma:displayName="Enterprise Keywords" ma:fieldId="{23f27201-bee3-471e-b2e7-b64fd8b7ca38}" ma:taxonomyMulti="true" ma:sspId="a4b2985e-8075-4a13-89f9-6a14a0a360f6" ma:termSetId="00000000-0000-0000-0000-000000000000" ma:anchorId="00000000-0000-0000-0000-000000000000" ma:open="true" ma:isKeyword="true">
      <xsd:complexType>
        <xsd:sequence>
          <xsd:element ref="pc:Terms" minOccurs="0" maxOccurs="1"/>
        </xsd:sequence>
      </xsd:complexType>
    </xsd:element>
    <xsd:element name="o1b54e17f42241ec9f9ce6cfc8d10dc8" ma:index="21" nillable="true" ma:taxonomy="true" ma:internalName="o1b54e17f42241ec9f9ce6cfc8d10dc8" ma:taxonomyFieldName="Published_x0020_By" ma:displayName="Published By" ma:readOnly="false" ma:default="" ma:fieldId="{81b54e17-f422-41ec-9f9c-e6cfc8d10dc8}" ma:sspId="a4b2985e-8075-4a13-89f9-6a14a0a360f6" ma:termSetId="b0382270-659c-4baa-ae65-af17d17180d9" ma:anchorId="00000000-0000-0000-0000-000000000000" ma:open="false" ma:isKeyword="false">
      <xsd:complexType>
        <xsd:sequence>
          <xsd:element ref="pc:Terms" minOccurs="0" maxOccurs="1"/>
        </xsd:sequence>
      </xsd:complexType>
    </xsd:element>
    <xsd:element name="TaxCatchAll" ma:index="24" nillable="true" ma:displayName="Taxonomy Catch All Column" ma:hidden="true" ma:list="{39d20139-b940-4cdd-8fa0-b99f9389ff66}" ma:internalName="TaxCatchAll" ma:showField="CatchAllData" ma:web="8924654f-743d-4618-a7a6-903c1e33a7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9b316c9-70e1-43b4-89a2-fa0aab0c61d7" elementFormDefault="qualified">
    <xsd:import namespace="http://schemas.microsoft.com/office/2006/documentManagement/types"/>
    <xsd:import namespace="http://schemas.microsoft.com/office/infopath/2007/PartnerControls"/>
    <xsd:element name="NextReviewDate" ma:index="7" nillable="true" ma:displayName="Review Date" ma:format="DateOnly" ma:internalName="NextReviewDate" ma:readOnly="false">
      <xsd:simpleType>
        <xsd:restriction base="dms:DateTime"/>
      </xsd:simpleType>
    </xsd:element>
    <xsd:element name="g1accebf831647729c4d6deae28f9098" ma:index="10" nillable="true" ma:taxonomy="true" ma:internalName="g1accebf831647729c4d6deae28f9098" ma:taxonomyFieldName="DocumentStatus" ma:displayName="Document Status" ma:default="" ma:fieldId="{01accebf-8316-4772-9c4d-6deae28f9098}" ma:sspId="a4b2985e-8075-4a13-89f9-6a14a0a360f6" ma:termSetId="e49c2653-b49c-4746-8b45-6e09e830c4c8" ma:anchorId="00000000-0000-0000-0000-000000000000" ma:open="false" ma:isKeyword="false">
      <xsd:complexType>
        <xsd:sequence>
          <xsd:element ref="pc:Terms" minOccurs="0" maxOccurs="1"/>
        </xsd:sequence>
      </xsd:complexType>
    </xsd:element>
    <xsd:element name="e3321d89ea4a4cb692d83bbdf7d8626c" ma:index="13" nillable="true" ma:taxonomy="true" ma:internalName="e3321d89ea4a4cb692d83bbdf7d8626c" ma:taxonomyFieldName="DocumentType" ma:displayName="Document Type" ma:default="" ma:fieldId="{e3321d89-ea4a-4cb6-92d8-3bbdf7d8626c}" ma:sspId="a4b2985e-8075-4a13-89f9-6a14a0a360f6" ma:termSetId="3cc346a8-e99e-4bb9-aae5-d2c2d0af2bfc" ma:anchorId="00000000-0000-0000-0000-000000000000" ma:open="false" ma:isKeyword="false">
      <xsd:complexType>
        <xsd:sequence>
          <xsd:element ref="pc:Terms" minOccurs="0" maxOccurs="1"/>
        </xsd:sequence>
      </xsd:complexType>
    </xsd:element>
    <xsd:element name="l16784b27bee415f80b87cdd8399701b" ma:index="15" nillable="true" ma:taxonomy="true" ma:internalName="l16784b27bee415f80b87cdd8399701b" ma:taxonomyFieldName="Year" ma:displayName="Year" ma:default="" ma:fieldId="{516784b2-7bee-415f-80b8-7cdd8399701b}" ma:sspId="a4b2985e-8075-4a13-89f9-6a14a0a360f6" ma:termSetId="93cbcb1a-91c2-4afe-b1c0-07a0b9031957" ma:anchorId="00000000-0000-0000-0000-000000000000" ma:open="false" ma:isKeyword="false">
      <xsd:complexType>
        <xsd:sequence>
          <xsd:element ref="pc:Terms" minOccurs="0" maxOccurs="1"/>
        </xsd:sequence>
      </xsd:complexType>
    </xsd:element>
    <xsd:element name="hb5accf2246b4401a37370093a83748f" ma:index="17" nillable="true" ma:taxonomy="true" ma:internalName="hb5accf2246b4401a37370093a83748f" ma:taxonomyFieldName="UoWAudience" ma:displayName="Audience" ma:default="" ma:fieldId="{1b5accf2-246b-4401-a373-70093a83748f}" ma:sspId="a4b2985e-8075-4a13-89f9-6a14a0a360f6" ma:termSetId="b0382270-659c-4baa-ae65-af17d17180d9" ma:anchorId="00000000-0000-0000-0000-000000000000" ma:open="false" ma:isKeyword="false">
      <xsd:complexType>
        <xsd:sequence>
          <xsd:element ref="pc:Terms" minOccurs="0" maxOccurs="1"/>
        </xsd:sequence>
      </xsd:complexType>
    </xsd:element>
    <xsd:element name="b61f0c131a914996ab71f79092e6263a" ma:index="23" nillable="true" ma:taxonomy="true" ma:internalName="b61f0c131a914996ab71f79092e6263a" ma:taxonomyFieldName="UniversityLocation" ma:displayName="University Location" ma:readOnly="false" ma:default="" ma:fieldId="{b61f0c13-1a91-4996-ab71-f79092e6263a}" ma:taxonomyMulti="true" ma:sspId="a4b2985e-8075-4a13-89f9-6a14a0a360f6" ma:termSetId="79284c12-5400-43ec-afca-1bdfc0e427f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924654f-743d-4618-a7a6-903c1e33a7a9" elementFormDefault="qualified">
    <xsd:import namespace="http://schemas.microsoft.com/office/2006/documentManagement/types"/>
    <xsd:import namespace="http://schemas.microsoft.com/office/infopath/2007/PartnerControls"/>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a4b2985e-8075-4a13-89f9-6a14a0a360f6" ContentTypeId="0x0101000872A23329C4AC42A42DC877B8C5549E" PreviousValue="false"/>
</file>

<file path=customXml/itemProps1.xml><?xml version="1.0" encoding="utf-8"?>
<ds:datastoreItem xmlns:ds="http://schemas.openxmlformats.org/officeDocument/2006/customXml" ds:itemID="{8733EAF6-F51D-4B42-AF64-897F236F9482}">
  <ds:schemaRefs>
    <ds:schemaRef ds:uri="http://schemas.microsoft.com/sharepoint/events"/>
  </ds:schemaRefs>
</ds:datastoreItem>
</file>

<file path=customXml/itemProps2.xml><?xml version="1.0" encoding="utf-8"?>
<ds:datastoreItem xmlns:ds="http://schemas.openxmlformats.org/officeDocument/2006/customXml" ds:itemID="{39D22ADB-7B37-41AD-BFD2-F01E1672A2CE}">
  <ds:schemaRefs>
    <ds:schemaRef ds:uri="http://schemas.microsoft.com/sharepoint/v3/contenttype/forms"/>
  </ds:schemaRefs>
</ds:datastoreItem>
</file>

<file path=customXml/itemProps3.xml><?xml version="1.0" encoding="utf-8"?>
<ds:datastoreItem xmlns:ds="http://schemas.openxmlformats.org/officeDocument/2006/customXml" ds:itemID="{3758722E-7CFA-4674-9064-AED010738D0B}">
  <ds:schemaRefs>
    <ds:schemaRef ds:uri="http://schemas.microsoft.com/office/2006/metadata/properties"/>
    <ds:schemaRef ds:uri="http://schemas.microsoft.com/office/infopath/2007/PartnerControls"/>
    <ds:schemaRef ds:uri="d9b316c9-70e1-43b4-89a2-fa0aab0c61d7"/>
    <ds:schemaRef ds:uri="8afd83c1-34ef-4475-95ec-b1400d36b782"/>
    <ds:schemaRef ds:uri="8924654f-743d-4618-a7a6-903c1e33a7a9"/>
  </ds:schemaRefs>
</ds:datastoreItem>
</file>

<file path=customXml/itemProps4.xml><?xml version="1.0" encoding="utf-8"?>
<ds:datastoreItem xmlns:ds="http://schemas.openxmlformats.org/officeDocument/2006/customXml" ds:itemID="{04D84CAB-E593-4D32-92E8-652B8C6B50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fd83c1-34ef-4475-95ec-b1400d36b782"/>
    <ds:schemaRef ds:uri="d9b316c9-70e1-43b4-89a2-fa0aab0c61d7"/>
    <ds:schemaRef ds:uri="8924654f-743d-4618-a7a6-903c1e33a7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6B92CDB-667A-420E-946E-053AC958DBAE}">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4</Pages>
  <Words>1166</Words>
  <Characters>6648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Larsson</dc:creator>
  <cp:keywords/>
  <dc:description/>
  <cp:lastModifiedBy>Elle Larsson</cp:lastModifiedBy>
  <cp:revision>60</cp:revision>
  <dcterms:created xsi:type="dcterms:W3CDTF">2020-08-25T13:58:00Z</dcterms:created>
  <dcterms:modified xsi:type="dcterms:W3CDTF">2023-07-18T13:28:00Z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0x0101000872A23329C4AC42A42DC877B8C5549E004DD9A127C2383C4BB8CCC2D0A6F7DE9B</vt:lpwstr>
  </property>
  <property fmtid="{D5CDD505-2E9C-101B-9397-08002B2CF9AE}" pid="3" name="Order">
    <vt:r8>4000</vt:r8>
  </property>
  <property fmtid="{D5CDD505-2E9C-101B-9397-08002B2CF9AE}" pid="4" name="SharedWithUsers">
    <vt:lpwstr/>
  </property>
  <property fmtid="{D5CDD505-2E9C-101B-9397-08002B2CF9AE}" pid="5" name="ComplianceAssetId">
    <vt:lpwstr/>
  </property>
  <property fmtid="{D5CDD505-2E9C-101B-9397-08002B2CF9AE}" pid="6" name="TaxKeyword">
    <vt:lpwstr/>
  </property>
  <property fmtid="{D5CDD505-2E9C-101B-9397-08002B2CF9AE}" pid="7" name="Published By">
    <vt:lpwstr/>
  </property>
  <property fmtid="{D5CDD505-2E9C-101B-9397-08002B2CF9AE}" pid="8" name="Year">
    <vt:lpwstr/>
  </property>
  <property fmtid="{D5CDD505-2E9C-101B-9397-08002B2CF9AE}" pid="9" name="DocumentStatus">
    <vt:lpwstr/>
  </property>
  <property fmtid="{D5CDD505-2E9C-101B-9397-08002B2CF9AE}" pid="10" name="UoWAudience">
    <vt:lpwstr/>
  </property>
  <property fmtid="{D5CDD505-2E9C-101B-9397-08002B2CF9AE}" pid="11" name="DocumentType">
    <vt:lpwstr/>
  </property>
  <property fmtid="{D5CDD505-2E9C-101B-9397-08002B2CF9AE}" pid="12" name="UniversityLocation">
    <vt:lpwstr/>
  </property>
  <property fmtid="{D5CDD505-2E9C-101B-9397-08002B2CF9AE}" pid="13" name="_dlc_DocIdItemGuid">
    <vt:lpwstr>6c2e50a7-a8a0-44d6-b4cc-53718602e2ee</vt:lpwstr>
  </property>
</Properties>
</file>