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4EBB" w14:textId="77777777" w:rsidR="001E775B" w:rsidRPr="00044AB7" w:rsidRDefault="001E775B" w:rsidP="001E775B">
      <w:pPr>
        <w:rPr>
          <w:sz w:val="40"/>
        </w:rPr>
      </w:pPr>
    </w:p>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7">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Default="00CA4FAD" w:rsidP="00CA4FAD">
      <w:pPr>
        <w:jc w:val="center"/>
        <w:rPr>
          <w:b/>
          <w:sz w:val="40"/>
        </w:rPr>
      </w:pPr>
    </w:p>
    <w:p w14:paraId="75D9054F" w14:textId="3749CF2C" w:rsidR="00F05091" w:rsidRDefault="00616D48" w:rsidP="00CA4FAD">
      <w:pPr>
        <w:jc w:val="center"/>
        <w:rPr>
          <w:b/>
          <w:color w:val="002060"/>
          <w:sz w:val="40"/>
        </w:rPr>
      </w:pPr>
      <w:r>
        <w:rPr>
          <w:b/>
          <w:color w:val="002060"/>
          <w:sz w:val="40"/>
        </w:rPr>
        <w:t>Year Abroad Toolkit</w:t>
      </w:r>
    </w:p>
    <w:p w14:paraId="68B6AF78" w14:textId="77777777" w:rsidR="00F05091" w:rsidRDefault="00F05091" w:rsidP="00CA4FAD">
      <w:pPr>
        <w:jc w:val="center"/>
        <w:rPr>
          <w:b/>
          <w:color w:val="002060"/>
          <w:sz w:val="40"/>
        </w:rPr>
      </w:pPr>
    </w:p>
    <w:p w14:paraId="6B2F4F88" w14:textId="77777777" w:rsidR="00044AB7" w:rsidRDefault="00044AB7" w:rsidP="00013807">
      <w:pPr>
        <w:rPr>
          <w:sz w:val="40"/>
        </w:rPr>
      </w:pPr>
    </w:p>
    <w:p w14:paraId="110B094C" w14:textId="2AA49BBD" w:rsidR="00044AB7" w:rsidRDefault="00044AB7" w:rsidP="001A740E">
      <w:pPr>
        <w:pStyle w:val="xmsonormal"/>
        <w:rPr>
          <w:sz w:val="40"/>
        </w:rPr>
      </w:pPr>
      <w:r>
        <w:rPr>
          <w:sz w:val="40"/>
        </w:rPr>
        <w:t>Student Partners</w:t>
      </w:r>
      <w:r w:rsidR="005F6766">
        <w:rPr>
          <w:sz w:val="40"/>
        </w:rPr>
        <w:t xml:space="preserve">: </w:t>
      </w:r>
      <w:bookmarkStart w:id="0" w:name="_Hlk109033147"/>
      <w:r w:rsidR="001A740E" w:rsidRPr="00F6558A">
        <w:rPr>
          <w:sz w:val="40"/>
        </w:rPr>
        <w:t xml:space="preserve">Carmela Borrelli, </w:t>
      </w:r>
      <w:r w:rsidR="003946F3">
        <w:rPr>
          <w:sz w:val="40"/>
        </w:rPr>
        <w:t>Dawn Cuthbert</w:t>
      </w:r>
      <w:r w:rsidR="005F6766" w:rsidRPr="00F6558A">
        <w:rPr>
          <w:sz w:val="40"/>
        </w:rPr>
        <w:t>,</w:t>
      </w:r>
      <w:r w:rsidR="003946F3">
        <w:rPr>
          <w:sz w:val="40"/>
        </w:rPr>
        <w:t xml:space="preserve"> Pietro Bonessa</w:t>
      </w:r>
      <w:r w:rsidR="00E6131B">
        <w:rPr>
          <w:sz w:val="40"/>
        </w:rPr>
        <w:t xml:space="preserve"> and</w:t>
      </w:r>
      <w:r w:rsidR="003946F3">
        <w:rPr>
          <w:sz w:val="40"/>
        </w:rPr>
        <w:t xml:space="preserve"> Andrea </w:t>
      </w:r>
      <w:r w:rsidR="00AB043F">
        <w:rPr>
          <w:sz w:val="40"/>
        </w:rPr>
        <w:t>Salinas</w:t>
      </w:r>
    </w:p>
    <w:p w14:paraId="0802447F" w14:textId="77777777" w:rsidR="005B6FA5" w:rsidRDefault="005B6FA5" w:rsidP="001A740E">
      <w:pPr>
        <w:pStyle w:val="xmsonormal"/>
        <w:rPr>
          <w:sz w:val="40"/>
        </w:rPr>
      </w:pPr>
    </w:p>
    <w:p w14:paraId="76B5671A" w14:textId="24DF0F97" w:rsidR="00E6131B" w:rsidRPr="00F6558A" w:rsidRDefault="00E6131B" w:rsidP="00E6131B">
      <w:pPr>
        <w:pStyle w:val="xmsonormal"/>
        <w:rPr>
          <w:sz w:val="40"/>
        </w:rPr>
      </w:pPr>
      <w:r>
        <w:rPr>
          <w:sz w:val="40"/>
        </w:rPr>
        <w:t>St</w:t>
      </w:r>
      <w:r>
        <w:rPr>
          <w:sz w:val="40"/>
        </w:rPr>
        <w:t>aff</w:t>
      </w:r>
      <w:r>
        <w:rPr>
          <w:sz w:val="40"/>
        </w:rPr>
        <w:t xml:space="preserve"> Partners: </w:t>
      </w:r>
      <w:r>
        <w:rPr>
          <w:sz w:val="40"/>
        </w:rPr>
        <w:t xml:space="preserve">Owain Evans </w:t>
      </w:r>
      <w:r>
        <w:rPr>
          <w:sz w:val="40"/>
        </w:rPr>
        <w:t xml:space="preserve">and </w:t>
      </w:r>
      <w:r>
        <w:rPr>
          <w:sz w:val="40"/>
        </w:rPr>
        <w:t>Radka Bartoskova</w:t>
      </w:r>
    </w:p>
    <w:p w14:paraId="578C9551" w14:textId="77777777" w:rsidR="00E6131B" w:rsidRPr="00F6558A" w:rsidRDefault="00E6131B" w:rsidP="001A740E">
      <w:pPr>
        <w:pStyle w:val="xmsonormal"/>
        <w:rPr>
          <w:sz w:val="40"/>
        </w:rPr>
      </w:pPr>
    </w:p>
    <w:bookmarkEnd w:id="0"/>
    <w:p w14:paraId="6F7069DF" w14:textId="77777777" w:rsidR="00044AB7" w:rsidRPr="001A740E" w:rsidRDefault="00044AB7" w:rsidP="00044AB7">
      <w:pPr>
        <w:jc w:val="center"/>
        <w:rPr>
          <w:rFonts w:eastAsiaTheme="minorHAnsi" w:cs="Calibri"/>
          <w:sz w:val="40"/>
        </w:rPr>
      </w:pPr>
    </w:p>
    <w:p w14:paraId="469A71DE" w14:textId="6FFC85AC" w:rsidR="00044AB7" w:rsidRDefault="00044AB7" w:rsidP="00044AB7">
      <w:pPr>
        <w:jc w:val="center"/>
        <w:rPr>
          <w:sz w:val="40"/>
        </w:rPr>
      </w:pPr>
      <w:r>
        <w:rPr>
          <w:sz w:val="40"/>
        </w:rPr>
        <w:t>Academic Partner</w:t>
      </w:r>
      <w:r w:rsidR="005F6766">
        <w:rPr>
          <w:sz w:val="40"/>
        </w:rPr>
        <w:t>: Olga N</w:t>
      </w:r>
      <w:r w:rsidR="005F6766">
        <w:rPr>
          <w:rFonts w:cs="Arial"/>
          <w:sz w:val="40"/>
        </w:rPr>
        <w:t>úñ</w:t>
      </w:r>
      <w:r w:rsidR="005F6766">
        <w:rPr>
          <w:sz w:val="40"/>
        </w:rPr>
        <w:t xml:space="preserve">ez </w:t>
      </w:r>
      <w:proofErr w:type="spellStart"/>
      <w:r w:rsidR="005F6766">
        <w:rPr>
          <w:sz w:val="40"/>
        </w:rPr>
        <w:t>Pi</w:t>
      </w:r>
      <w:r w:rsidR="005F6766">
        <w:rPr>
          <w:rFonts w:cs="Arial"/>
          <w:sz w:val="40"/>
        </w:rPr>
        <w:t>ñ</w:t>
      </w:r>
      <w:r w:rsidR="005F6766">
        <w:rPr>
          <w:sz w:val="40"/>
        </w:rPr>
        <w:t>eiro</w:t>
      </w:r>
      <w:proofErr w:type="spellEnd"/>
    </w:p>
    <w:p w14:paraId="0E03F657" w14:textId="77777777" w:rsidR="00044AB7" w:rsidRDefault="00044AB7" w:rsidP="00CA4FAD">
      <w:pPr>
        <w:rPr>
          <w:sz w:val="40"/>
        </w:rPr>
      </w:pPr>
    </w:p>
    <w:p w14:paraId="490E1490" w14:textId="72F345E8" w:rsidR="00044AB7" w:rsidRDefault="00CA4FAD" w:rsidP="00044AB7">
      <w:pPr>
        <w:jc w:val="center"/>
        <w:rPr>
          <w:b/>
          <w:sz w:val="40"/>
        </w:rPr>
      </w:pPr>
      <w:r>
        <w:rPr>
          <w:b/>
          <w:sz w:val="40"/>
        </w:rPr>
        <w:t>School of</w:t>
      </w:r>
      <w:r w:rsidR="005F6766">
        <w:rPr>
          <w:b/>
          <w:sz w:val="40"/>
        </w:rPr>
        <w:t xml:space="preserve"> Humanities</w:t>
      </w:r>
    </w:p>
    <w:p w14:paraId="3FA354E0" w14:textId="697A6981" w:rsidR="00044AB7" w:rsidRDefault="00044AB7" w:rsidP="00044AB7">
      <w:pPr>
        <w:jc w:val="center"/>
        <w:rPr>
          <w:b/>
          <w:sz w:val="40"/>
        </w:rPr>
      </w:pPr>
      <w:r>
        <w:rPr>
          <w:b/>
          <w:sz w:val="40"/>
        </w:rPr>
        <w:t xml:space="preserve">Academic Year </w:t>
      </w:r>
      <w:r w:rsidR="001D6BA6" w:rsidRPr="001D6BA6">
        <w:rPr>
          <w:b/>
          <w:sz w:val="40"/>
        </w:rPr>
        <w:t>202</w:t>
      </w:r>
      <w:r w:rsidR="003D1610">
        <w:rPr>
          <w:b/>
          <w:sz w:val="40"/>
        </w:rPr>
        <w:t>2</w:t>
      </w:r>
      <w:r w:rsidR="001D6BA6" w:rsidRPr="001D6BA6">
        <w:rPr>
          <w:b/>
          <w:sz w:val="40"/>
        </w:rPr>
        <w:t>-202</w:t>
      </w:r>
      <w:r w:rsidR="003D1610">
        <w:rPr>
          <w:b/>
          <w:sz w:val="40"/>
        </w:rPr>
        <w:t>3</w:t>
      </w:r>
    </w:p>
    <w:p w14:paraId="77FBE95E" w14:textId="77777777" w:rsidR="00044AB7" w:rsidRDefault="00044AB7" w:rsidP="00044AB7">
      <w:pPr>
        <w:jc w:val="center"/>
        <w:rPr>
          <w:b/>
          <w:sz w:val="40"/>
        </w:rPr>
      </w:pPr>
    </w:p>
    <w:p w14:paraId="083099EA" w14:textId="77777777" w:rsidR="00A0607C" w:rsidRDefault="57EA9D43" w:rsidP="28AA116B">
      <w:pPr>
        <w:spacing w:before="9"/>
        <w:ind w:left="1813"/>
        <w:rPr>
          <w:rFonts w:ascii="Calibri" w:eastAsia="Calibri" w:hAnsi="Calibri" w:cs="Calibri"/>
          <w:b/>
          <w:bCs/>
          <w:color w:val="000000" w:themeColor="text1"/>
          <w:sz w:val="40"/>
          <w:szCs w:val="40"/>
          <w:lang w:val="en-US"/>
        </w:rPr>
      </w:pPr>
      <w:r>
        <w:rPr>
          <w:noProof/>
        </w:rPr>
        <w:drawing>
          <wp:inline distT="0" distB="0" distL="0" distR="0" wp14:anchorId="24A161C3" wp14:editId="3D9B93DE">
            <wp:extent cx="971550" cy="1247775"/>
            <wp:effectExtent l="0" t="0" r="0" b="0"/>
            <wp:docPr id="708816178" name="Picture 708816178"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1550" cy="1247775"/>
                    </a:xfrm>
                    <a:prstGeom prst="rect">
                      <a:avLst/>
                    </a:prstGeom>
                  </pic:spPr>
                </pic:pic>
              </a:graphicData>
            </a:graphic>
          </wp:inline>
        </w:drawing>
      </w:r>
    </w:p>
    <w:p w14:paraId="0A582895" w14:textId="77777777" w:rsidR="00A0607C" w:rsidRDefault="00A0607C" w:rsidP="28AA116B">
      <w:pPr>
        <w:spacing w:before="9"/>
        <w:ind w:left="1813"/>
        <w:rPr>
          <w:rFonts w:ascii="Calibri" w:eastAsia="Calibri" w:hAnsi="Calibri" w:cs="Calibri"/>
          <w:b/>
          <w:bCs/>
          <w:color w:val="000000" w:themeColor="text1"/>
          <w:sz w:val="40"/>
          <w:szCs w:val="40"/>
          <w:lang w:val="en-US"/>
        </w:rPr>
      </w:pPr>
    </w:p>
    <w:p w14:paraId="0777DE8C" w14:textId="78F3F488" w:rsidR="00044AB7" w:rsidRDefault="00A0607C" w:rsidP="28AA116B">
      <w:pPr>
        <w:spacing w:before="9"/>
        <w:ind w:left="1813"/>
        <w:rPr>
          <w:rFonts w:ascii="Calibri" w:eastAsia="Calibri" w:hAnsi="Calibri" w:cs="Calibri"/>
          <w:b/>
          <w:bCs/>
          <w:color w:val="000000" w:themeColor="text1"/>
          <w:sz w:val="40"/>
          <w:szCs w:val="40"/>
        </w:rPr>
      </w:pPr>
      <w:r>
        <w:rPr>
          <w:rFonts w:ascii="Calibri" w:eastAsia="Calibri" w:hAnsi="Calibri" w:cs="Calibri"/>
          <w:b/>
          <w:bCs/>
          <w:color w:val="000000" w:themeColor="text1"/>
          <w:sz w:val="40"/>
          <w:szCs w:val="40"/>
          <w:lang w:val="en-US"/>
        </w:rPr>
        <w:t xml:space="preserve">Year Abroad Toolkit </w:t>
      </w:r>
      <w:r w:rsidR="57EA9D43" w:rsidRPr="28AA116B">
        <w:rPr>
          <w:rFonts w:ascii="Calibri" w:eastAsia="Calibri" w:hAnsi="Calibri" w:cs="Calibri"/>
          <w:b/>
          <w:bCs/>
          <w:color w:val="000000" w:themeColor="text1"/>
          <w:sz w:val="40"/>
          <w:szCs w:val="40"/>
          <w:lang w:val="en-US"/>
        </w:rPr>
        <w:t>Evaluation Report</w:t>
      </w:r>
    </w:p>
    <w:p w14:paraId="26697E04" w14:textId="5ABE6D69" w:rsidR="00044AB7" w:rsidRDefault="00044AB7" w:rsidP="57EA9D43">
      <w:pPr>
        <w:rPr>
          <w:rFonts w:ascii="Calibri" w:eastAsia="Calibri" w:hAnsi="Calibri" w:cs="Calibri"/>
          <w:color w:val="000000" w:themeColor="text1"/>
          <w:szCs w:val="20"/>
        </w:rPr>
      </w:pPr>
    </w:p>
    <w:p w14:paraId="3AF8E37E" w14:textId="6531A1FF" w:rsidR="00044AB7" w:rsidRPr="000A17A3" w:rsidRDefault="57EA9D43" w:rsidP="57EA9D43">
      <w:pPr>
        <w:pStyle w:val="ListParagraph"/>
        <w:numPr>
          <w:ilvl w:val="0"/>
          <w:numId w:val="1"/>
        </w:numPr>
        <w:tabs>
          <w:tab w:val="left" w:pos="821"/>
          <w:tab w:val="left" w:pos="822"/>
        </w:tabs>
        <w:ind w:hanging="361"/>
        <w:rPr>
          <w:rFonts w:asciiTheme="minorHAnsi" w:eastAsiaTheme="minorEastAsia" w:hAnsiTheme="minorHAnsi" w:cstheme="minorBidi"/>
          <w:color w:val="000000" w:themeColor="text1"/>
          <w:sz w:val="24"/>
        </w:rPr>
      </w:pPr>
      <w:r w:rsidRPr="57EA9D43">
        <w:rPr>
          <w:rFonts w:ascii="Calibri" w:eastAsia="Calibri" w:hAnsi="Calibri" w:cs="Calibri"/>
          <w:color w:val="000000" w:themeColor="text1"/>
          <w:sz w:val="24"/>
          <w:lang w:val="en-US"/>
        </w:rPr>
        <w:t>Where did the inspiration to do the project come from?</w:t>
      </w:r>
    </w:p>
    <w:p w14:paraId="5918579B" w14:textId="3F873326" w:rsidR="00044AB7" w:rsidRDefault="00044AB7" w:rsidP="57EA9D43">
      <w:pPr>
        <w:tabs>
          <w:tab w:val="left" w:pos="821"/>
          <w:tab w:val="left" w:pos="822"/>
        </w:tabs>
        <w:ind w:left="822" w:hanging="361"/>
        <w:rPr>
          <w:rFonts w:ascii="Calibri" w:eastAsia="Calibri" w:hAnsi="Calibri" w:cs="Calibri"/>
          <w:color w:val="000000" w:themeColor="text1"/>
          <w:sz w:val="24"/>
        </w:rPr>
      </w:pPr>
    </w:p>
    <w:p w14:paraId="1F4EC8FA" w14:textId="78A898D6" w:rsidR="00573B60" w:rsidRPr="00BB54D0" w:rsidRDefault="00D461E2" w:rsidP="000A17A3">
      <w:pPr>
        <w:tabs>
          <w:tab w:val="left" w:pos="821"/>
          <w:tab w:val="left" w:pos="822"/>
        </w:tabs>
        <w:ind w:left="1" w:hanging="361"/>
        <w:jc w:val="both"/>
        <w:rPr>
          <w:rFonts w:eastAsia="Arial" w:cs="Arial"/>
          <w:color w:val="555555"/>
          <w:sz w:val="24"/>
          <w:lang w:val="en-US"/>
        </w:rPr>
      </w:pPr>
      <w:r>
        <w:rPr>
          <w:rFonts w:eastAsia="Arial" w:cs="Arial"/>
          <w:color w:val="555555"/>
          <w:sz w:val="24"/>
          <w:lang w:val="en-US"/>
        </w:rPr>
        <w:tab/>
      </w:r>
      <w:r w:rsidR="57EA9D43" w:rsidRPr="57EA9D43">
        <w:rPr>
          <w:rFonts w:eastAsia="Arial" w:cs="Arial"/>
          <w:color w:val="555555"/>
          <w:sz w:val="24"/>
          <w:lang w:val="en-US"/>
        </w:rPr>
        <w:t>Th</w:t>
      </w:r>
      <w:r w:rsidR="000A17A3">
        <w:rPr>
          <w:rFonts w:eastAsia="Arial" w:cs="Arial"/>
          <w:color w:val="555555"/>
          <w:sz w:val="24"/>
          <w:lang w:val="en-US"/>
        </w:rPr>
        <w:t xml:space="preserve">is </w:t>
      </w:r>
      <w:r w:rsidR="57EA9D43" w:rsidRPr="57EA9D43">
        <w:rPr>
          <w:rFonts w:eastAsia="Arial" w:cs="Arial"/>
          <w:color w:val="555555"/>
          <w:sz w:val="24"/>
          <w:lang w:val="en-US"/>
        </w:rPr>
        <w:t>Co-Creators project</w:t>
      </w:r>
      <w:r w:rsidR="000A17A3">
        <w:rPr>
          <w:rFonts w:eastAsia="Arial" w:cs="Arial"/>
          <w:color w:val="555555"/>
          <w:sz w:val="24"/>
          <w:lang w:val="en-US"/>
        </w:rPr>
        <w:t xml:space="preserve"> came about </w:t>
      </w:r>
      <w:r w:rsidR="57EA9D43" w:rsidRPr="57EA9D43">
        <w:rPr>
          <w:rFonts w:eastAsia="Arial" w:cs="Arial"/>
          <w:color w:val="555555"/>
          <w:sz w:val="24"/>
          <w:lang w:val="en-US"/>
        </w:rPr>
        <w:t>a</w:t>
      </w:r>
      <w:r w:rsidR="000A17A3">
        <w:rPr>
          <w:rFonts w:eastAsia="Arial" w:cs="Arial"/>
          <w:color w:val="555555"/>
          <w:sz w:val="24"/>
          <w:lang w:val="en-US"/>
        </w:rPr>
        <w:t>s</w:t>
      </w:r>
      <w:r w:rsidR="57EA9D43" w:rsidRPr="57EA9D43">
        <w:rPr>
          <w:rFonts w:eastAsia="Arial" w:cs="Arial"/>
          <w:color w:val="555555"/>
          <w:sz w:val="24"/>
          <w:lang w:val="en-US"/>
        </w:rPr>
        <w:t xml:space="preserve"> </w:t>
      </w:r>
      <w:r w:rsidR="000A17A3">
        <w:rPr>
          <w:rFonts w:eastAsia="Arial" w:cs="Arial"/>
          <w:color w:val="555555"/>
          <w:sz w:val="24"/>
          <w:lang w:val="en-US"/>
        </w:rPr>
        <w:t xml:space="preserve">a </w:t>
      </w:r>
      <w:r w:rsidR="57EA9D43" w:rsidRPr="57EA9D43">
        <w:rPr>
          <w:rFonts w:eastAsia="Arial" w:cs="Arial"/>
          <w:color w:val="555555"/>
          <w:sz w:val="24"/>
          <w:lang w:val="en-US"/>
        </w:rPr>
        <w:t>result of a</w:t>
      </w:r>
      <w:r w:rsidR="007A590E">
        <w:rPr>
          <w:rFonts w:eastAsia="Arial" w:cs="Arial"/>
          <w:color w:val="555555"/>
          <w:sz w:val="24"/>
          <w:lang w:val="en-US"/>
        </w:rPr>
        <w:t>n</w:t>
      </w:r>
      <w:r w:rsidR="000A17A3">
        <w:rPr>
          <w:rFonts w:eastAsia="Arial" w:cs="Arial"/>
          <w:color w:val="555555"/>
          <w:sz w:val="24"/>
          <w:lang w:val="en-US"/>
        </w:rPr>
        <w:t xml:space="preserve"> internal discussion about </w:t>
      </w:r>
      <w:r w:rsidR="000A17A3" w:rsidRPr="00BB54D0">
        <w:rPr>
          <w:rFonts w:eastAsia="Arial" w:cs="Arial"/>
          <w:color w:val="555555"/>
          <w:sz w:val="24"/>
          <w:lang w:val="en-US"/>
        </w:rPr>
        <w:t>whether the creation of a Year Abroad toolkit would contribute to increase</w:t>
      </w:r>
      <w:r w:rsidR="000A17A3" w:rsidRPr="00BB54D0">
        <w:rPr>
          <w:rFonts w:eastAsia="Arial" w:cs="Arial"/>
          <w:color w:val="555555"/>
          <w:sz w:val="24"/>
          <w:lang w:val="en-US"/>
        </w:rPr>
        <w:t>d</w:t>
      </w:r>
      <w:r w:rsidR="000A17A3" w:rsidRPr="00BB54D0">
        <w:rPr>
          <w:rFonts w:eastAsia="Arial" w:cs="Arial"/>
          <w:color w:val="555555"/>
          <w:sz w:val="24"/>
          <w:lang w:val="en-US"/>
        </w:rPr>
        <w:t xml:space="preserve"> interest and </w:t>
      </w:r>
      <w:r w:rsidR="00573B60" w:rsidRPr="00BB54D0">
        <w:rPr>
          <w:rFonts w:eastAsia="Arial" w:cs="Arial"/>
          <w:color w:val="555555"/>
          <w:sz w:val="24"/>
          <w:lang w:val="en-US"/>
        </w:rPr>
        <w:t xml:space="preserve">ultimately greater </w:t>
      </w:r>
      <w:r w:rsidR="000A17A3" w:rsidRPr="00BB54D0">
        <w:rPr>
          <w:rFonts w:eastAsia="Arial" w:cs="Arial"/>
          <w:color w:val="555555"/>
          <w:sz w:val="24"/>
          <w:lang w:val="en-US"/>
        </w:rPr>
        <w:t xml:space="preserve">uptake on the Year Abroad opportunities offered by the University. </w:t>
      </w:r>
    </w:p>
    <w:p w14:paraId="64E28159" w14:textId="77777777" w:rsidR="00573B60" w:rsidRPr="00BB54D0" w:rsidRDefault="00573B60" w:rsidP="000A17A3">
      <w:pPr>
        <w:tabs>
          <w:tab w:val="left" w:pos="821"/>
          <w:tab w:val="left" w:pos="822"/>
        </w:tabs>
        <w:ind w:left="1" w:hanging="361"/>
        <w:jc w:val="both"/>
        <w:rPr>
          <w:rFonts w:eastAsia="Arial" w:cs="Arial"/>
          <w:color w:val="555555"/>
          <w:sz w:val="24"/>
          <w:lang w:val="en-US"/>
        </w:rPr>
      </w:pPr>
    </w:p>
    <w:p w14:paraId="7C538066" w14:textId="06FA7EA3" w:rsidR="00DE0D61" w:rsidRPr="00BB54D0" w:rsidRDefault="00573B60" w:rsidP="000A17A3">
      <w:pPr>
        <w:tabs>
          <w:tab w:val="left" w:pos="821"/>
          <w:tab w:val="left" w:pos="822"/>
        </w:tabs>
        <w:ind w:left="1" w:hanging="361"/>
        <w:jc w:val="both"/>
        <w:rPr>
          <w:rFonts w:eastAsia="Arial" w:cs="Arial"/>
          <w:color w:val="555555"/>
          <w:sz w:val="24"/>
          <w:lang w:val="en-US"/>
        </w:rPr>
      </w:pPr>
      <w:r w:rsidRPr="00BB54D0">
        <w:rPr>
          <w:rFonts w:eastAsia="Arial" w:cs="Arial"/>
          <w:color w:val="555555"/>
          <w:sz w:val="24"/>
          <w:lang w:val="en-US"/>
        </w:rPr>
        <w:tab/>
        <w:t xml:space="preserve">At the same time, </w:t>
      </w:r>
      <w:r w:rsidR="004B6E3C" w:rsidRPr="00BB54D0">
        <w:rPr>
          <w:rFonts w:eastAsia="Arial" w:cs="Arial"/>
          <w:color w:val="555555"/>
          <w:sz w:val="24"/>
          <w:lang w:val="en-US"/>
        </w:rPr>
        <w:t xml:space="preserve">the hope was that </w:t>
      </w:r>
      <w:r w:rsidR="000A17A3" w:rsidRPr="00BB54D0">
        <w:rPr>
          <w:rFonts w:eastAsia="Arial" w:cs="Arial"/>
          <w:color w:val="555555"/>
          <w:sz w:val="24"/>
          <w:lang w:val="en-US"/>
        </w:rPr>
        <w:t xml:space="preserve">the same toolkit </w:t>
      </w:r>
      <w:r w:rsidR="004B6E3C" w:rsidRPr="00BB54D0">
        <w:rPr>
          <w:rFonts w:eastAsia="Arial" w:cs="Arial"/>
          <w:color w:val="555555"/>
          <w:sz w:val="24"/>
          <w:lang w:val="en-US"/>
        </w:rPr>
        <w:t xml:space="preserve">could </w:t>
      </w:r>
      <w:r w:rsidR="00A0607C" w:rsidRPr="00BB54D0">
        <w:rPr>
          <w:rFonts w:eastAsia="Arial" w:cs="Arial"/>
          <w:color w:val="555555"/>
          <w:sz w:val="24"/>
          <w:lang w:val="en-US"/>
        </w:rPr>
        <w:t>serve</w:t>
      </w:r>
      <w:r w:rsidR="004B6E3C" w:rsidRPr="00BB54D0">
        <w:rPr>
          <w:rFonts w:eastAsia="Arial" w:cs="Arial"/>
          <w:color w:val="555555"/>
          <w:sz w:val="24"/>
          <w:lang w:val="en-US"/>
        </w:rPr>
        <w:t xml:space="preserve"> as a valuable </w:t>
      </w:r>
      <w:r w:rsidR="000A17A3" w:rsidRPr="00BB54D0">
        <w:rPr>
          <w:rFonts w:eastAsia="Arial" w:cs="Arial"/>
          <w:color w:val="555555"/>
          <w:sz w:val="24"/>
          <w:lang w:val="en-US"/>
        </w:rPr>
        <w:t xml:space="preserve">support mechanism for </w:t>
      </w:r>
      <w:r w:rsidR="004B6E3C" w:rsidRPr="00BB54D0">
        <w:rPr>
          <w:rFonts w:eastAsia="Arial" w:cs="Arial"/>
          <w:color w:val="555555"/>
          <w:sz w:val="24"/>
          <w:lang w:val="en-US"/>
        </w:rPr>
        <w:t xml:space="preserve">those </w:t>
      </w:r>
      <w:r w:rsidR="000A17A3" w:rsidRPr="00BB54D0">
        <w:rPr>
          <w:rFonts w:eastAsia="Arial" w:cs="Arial"/>
          <w:color w:val="555555"/>
          <w:sz w:val="24"/>
          <w:lang w:val="en-US"/>
        </w:rPr>
        <w:t>students who are already</w:t>
      </w:r>
      <w:r w:rsidR="004B6E3C" w:rsidRPr="00BB54D0">
        <w:rPr>
          <w:rFonts w:eastAsia="Arial" w:cs="Arial"/>
          <w:color w:val="555555"/>
          <w:sz w:val="24"/>
          <w:lang w:val="en-US"/>
        </w:rPr>
        <w:t xml:space="preserve"> overseas </w:t>
      </w:r>
      <w:r w:rsidR="000A17A3" w:rsidRPr="00BB54D0">
        <w:rPr>
          <w:rFonts w:eastAsia="Arial" w:cs="Arial"/>
          <w:color w:val="555555"/>
          <w:sz w:val="24"/>
          <w:lang w:val="en-US"/>
        </w:rPr>
        <w:t>on their year abroad</w:t>
      </w:r>
      <w:r w:rsidR="004B6E3C" w:rsidRPr="00BB54D0">
        <w:rPr>
          <w:rFonts w:eastAsia="Arial" w:cs="Arial"/>
          <w:color w:val="555555"/>
          <w:sz w:val="24"/>
          <w:lang w:val="en-US"/>
        </w:rPr>
        <w:t xml:space="preserve">. </w:t>
      </w:r>
    </w:p>
    <w:p w14:paraId="6ACCB483" w14:textId="77777777" w:rsidR="00DE0D61" w:rsidRPr="00BB54D0" w:rsidRDefault="00DE0D61" w:rsidP="000A17A3">
      <w:pPr>
        <w:tabs>
          <w:tab w:val="left" w:pos="821"/>
          <w:tab w:val="left" w:pos="822"/>
        </w:tabs>
        <w:ind w:left="1" w:hanging="361"/>
        <w:jc w:val="both"/>
        <w:rPr>
          <w:rFonts w:eastAsia="Arial" w:cs="Arial"/>
          <w:color w:val="555555"/>
          <w:sz w:val="24"/>
          <w:lang w:val="en-US"/>
        </w:rPr>
      </w:pPr>
    </w:p>
    <w:p w14:paraId="69B4204B" w14:textId="70364D60" w:rsidR="000A17A3" w:rsidRPr="00BB54D0" w:rsidRDefault="00DE0D61" w:rsidP="000A17A3">
      <w:pPr>
        <w:tabs>
          <w:tab w:val="left" w:pos="821"/>
          <w:tab w:val="left" w:pos="822"/>
        </w:tabs>
        <w:ind w:left="1" w:hanging="361"/>
        <w:jc w:val="both"/>
        <w:rPr>
          <w:rFonts w:eastAsia="Arial" w:cs="Arial"/>
          <w:color w:val="555555"/>
          <w:sz w:val="24"/>
          <w:lang w:val="en-US"/>
        </w:rPr>
      </w:pPr>
      <w:r w:rsidRPr="00BB54D0">
        <w:rPr>
          <w:rFonts w:eastAsia="Arial" w:cs="Arial"/>
          <w:color w:val="555555"/>
          <w:sz w:val="24"/>
          <w:lang w:val="en-US"/>
        </w:rPr>
        <w:tab/>
        <w:t xml:space="preserve">In both instances, the expectation was that </w:t>
      </w:r>
      <w:r w:rsidR="00472F9F" w:rsidRPr="00BB54D0">
        <w:rPr>
          <w:rFonts w:eastAsia="Arial" w:cs="Arial"/>
          <w:color w:val="555555"/>
          <w:sz w:val="24"/>
          <w:lang w:val="en-US"/>
        </w:rPr>
        <w:t xml:space="preserve">our Year Abroad Toolkit could help us </w:t>
      </w:r>
      <w:r w:rsidR="00BB54D0" w:rsidRPr="00BB54D0">
        <w:rPr>
          <w:rFonts w:eastAsia="Arial" w:cs="Arial"/>
          <w:color w:val="555555"/>
          <w:sz w:val="24"/>
          <w:lang w:val="en-US"/>
        </w:rPr>
        <w:t xml:space="preserve">in a positive way </w:t>
      </w:r>
      <w:r w:rsidR="000A17A3" w:rsidRPr="00BB54D0">
        <w:rPr>
          <w:rFonts w:eastAsia="Arial" w:cs="Arial"/>
          <w:color w:val="555555"/>
          <w:sz w:val="24"/>
          <w:lang w:val="en-US"/>
        </w:rPr>
        <w:t>to reduce the number of students who drop</w:t>
      </w:r>
      <w:r w:rsidR="005539A1">
        <w:rPr>
          <w:rFonts w:eastAsia="Arial" w:cs="Arial"/>
          <w:color w:val="555555"/>
          <w:sz w:val="24"/>
          <w:lang w:val="en-US"/>
        </w:rPr>
        <w:t xml:space="preserve"> </w:t>
      </w:r>
      <w:r w:rsidR="000A17A3" w:rsidRPr="00BB54D0">
        <w:rPr>
          <w:rFonts w:eastAsia="Arial" w:cs="Arial"/>
          <w:color w:val="555555"/>
          <w:sz w:val="24"/>
          <w:lang w:val="en-US"/>
        </w:rPr>
        <w:t>out prior to leaving</w:t>
      </w:r>
      <w:r w:rsidR="008378B1">
        <w:rPr>
          <w:rFonts w:eastAsia="Arial" w:cs="Arial"/>
          <w:color w:val="555555"/>
          <w:sz w:val="24"/>
          <w:lang w:val="en-US"/>
        </w:rPr>
        <w:t xml:space="preserve"> for their overseas </w:t>
      </w:r>
      <w:r w:rsidR="00A56B49">
        <w:rPr>
          <w:rFonts w:eastAsia="Arial" w:cs="Arial"/>
          <w:color w:val="555555"/>
          <w:sz w:val="24"/>
          <w:lang w:val="en-US"/>
        </w:rPr>
        <w:t xml:space="preserve">placement </w:t>
      </w:r>
      <w:r w:rsidR="00A56B49" w:rsidRPr="00BB54D0">
        <w:rPr>
          <w:rFonts w:eastAsia="Arial" w:cs="Arial"/>
          <w:color w:val="555555"/>
          <w:sz w:val="24"/>
          <w:lang w:val="en-US"/>
        </w:rPr>
        <w:t>or</w:t>
      </w:r>
      <w:r w:rsidR="000A17A3" w:rsidRPr="00BB54D0">
        <w:rPr>
          <w:rFonts w:eastAsia="Arial" w:cs="Arial"/>
          <w:color w:val="555555"/>
          <w:sz w:val="24"/>
          <w:lang w:val="en-US"/>
        </w:rPr>
        <w:t xml:space="preserve"> whilst already abroa</w:t>
      </w:r>
      <w:r w:rsidR="005539A1">
        <w:rPr>
          <w:rFonts w:eastAsia="Arial" w:cs="Arial"/>
          <w:color w:val="555555"/>
          <w:sz w:val="24"/>
          <w:lang w:val="en-US"/>
        </w:rPr>
        <w:t>d as this is increasingly an issue we are facing.</w:t>
      </w:r>
    </w:p>
    <w:p w14:paraId="2823C625" w14:textId="71E39DAE" w:rsidR="00044AB7" w:rsidRDefault="00044AB7" w:rsidP="57EA9D43">
      <w:pPr>
        <w:tabs>
          <w:tab w:val="left" w:pos="821"/>
          <w:tab w:val="left" w:pos="822"/>
        </w:tabs>
        <w:ind w:left="1" w:hanging="361"/>
        <w:jc w:val="both"/>
        <w:rPr>
          <w:rFonts w:eastAsia="Arial" w:cs="Arial"/>
          <w:color w:val="555555"/>
          <w:sz w:val="24"/>
        </w:rPr>
      </w:pPr>
    </w:p>
    <w:p w14:paraId="3BFE00BB" w14:textId="0D15C591" w:rsidR="00044AB7" w:rsidRDefault="000A17A3" w:rsidP="28AA116B">
      <w:pPr>
        <w:tabs>
          <w:tab w:val="left" w:pos="821"/>
          <w:tab w:val="left" w:pos="822"/>
        </w:tabs>
        <w:ind w:left="1" w:hanging="361"/>
        <w:jc w:val="both"/>
        <w:rPr>
          <w:rFonts w:eastAsia="Arial" w:cs="Arial"/>
          <w:color w:val="555555"/>
          <w:sz w:val="24"/>
        </w:rPr>
      </w:pPr>
      <w:r>
        <w:rPr>
          <w:rFonts w:eastAsia="Arial" w:cs="Arial"/>
          <w:color w:val="555555"/>
          <w:sz w:val="24"/>
          <w:lang w:val="en-US"/>
        </w:rPr>
        <w:tab/>
      </w:r>
      <w:r w:rsidR="57EA9D43" w:rsidRPr="28AA116B">
        <w:rPr>
          <w:rFonts w:eastAsia="Arial" w:cs="Arial"/>
          <w:color w:val="555555"/>
          <w:sz w:val="24"/>
          <w:lang w:val="en-US"/>
        </w:rPr>
        <w:t xml:space="preserve">A Students as Co-creators project seemed like the perfect </w:t>
      </w:r>
      <w:r w:rsidR="001C6CD2">
        <w:rPr>
          <w:rFonts w:eastAsia="Arial" w:cs="Arial"/>
          <w:color w:val="555555"/>
          <w:sz w:val="24"/>
          <w:lang w:val="en-US"/>
        </w:rPr>
        <w:t>instrument t</w:t>
      </w:r>
      <w:r w:rsidR="57EA9D43" w:rsidRPr="28AA116B">
        <w:rPr>
          <w:rFonts w:eastAsia="Arial" w:cs="Arial"/>
          <w:color w:val="555555"/>
          <w:sz w:val="24"/>
          <w:lang w:val="en-US"/>
        </w:rPr>
        <w:t xml:space="preserve">o </w:t>
      </w:r>
      <w:r w:rsidR="001C6CD2">
        <w:rPr>
          <w:rFonts w:eastAsia="Arial" w:cs="Arial"/>
          <w:color w:val="555555"/>
          <w:sz w:val="24"/>
          <w:lang w:val="en-US"/>
        </w:rPr>
        <w:t xml:space="preserve">look to create such a resource as the shared experiences of students who had already </w:t>
      </w:r>
      <w:r w:rsidR="00A56B49">
        <w:rPr>
          <w:rFonts w:eastAsia="Arial" w:cs="Arial"/>
          <w:color w:val="555555"/>
          <w:sz w:val="24"/>
          <w:lang w:val="en-US"/>
        </w:rPr>
        <w:t>participated</w:t>
      </w:r>
      <w:r w:rsidR="001C6CD2">
        <w:rPr>
          <w:rFonts w:eastAsia="Arial" w:cs="Arial"/>
          <w:color w:val="555555"/>
          <w:sz w:val="24"/>
          <w:lang w:val="en-US"/>
        </w:rPr>
        <w:t xml:space="preserve"> in a Year abroad would be</w:t>
      </w:r>
      <w:r w:rsidR="00A56B49">
        <w:rPr>
          <w:rFonts w:eastAsia="Arial" w:cs="Arial"/>
          <w:color w:val="555555"/>
          <w:sz w:val="24"/>
          <w:lang w:val="en-US"/>
        </w:rPr>
        <w:t xml:space="preserve"> absolutely invaluable</w:t>
      </w:r>
      <w:r w:rsidR="001C6CD2">
        <w:rPr>
          <w:rFonts w:eastAsia="Arial" w:cs="Arial"/>
          <w:color w:val="555555"/>
          <w:sz w:val="24"/>
          <w:lang w:val="en-US"/>
        </w:rPr>
        <w:t xml:space="preserve"> in </w:t>
      </w:r>
      <w:r w:rsidR="00A56B49">
        <w:rPr>
          <w:rFonts w:eastAsia="Arial" w:cs="Arial"/>
          <w:color w:val="555555"/>
          <w:sz w:val="24"/>
          <w:lang w:val="en-US"/>
        </w:rPr>
        <w:t>shaping the final output.</w:t>
      </w:r>
      <w:r w:rsidR="57EA9D43" w:rsidRPr="28AA116B">
        <w:rPr>
          <w:rFonts w:eastAsia="Arial" w:cs="Arial"/>
          <w:color w:val="555555"/>
          <w:sz w:val="24"/>
          <w:lang w:val="en-US"/>
        </w:rPr>
        <w:t xml:space="preserve"> </w:t>
      </w:r>
    </w:p>
    <w:p w14:paraId="19996483" w14:textId="7A0EBC72" w:rsidR="00044AB7" w:rsidRDefault="00044AB7" w:rsidP="57EA9D43">
      <w:pPr>
        <w:tabs>
          <w:tab w:val="left" w:pos="821"/>
          <w:tab w:val="left" w:pos="822"/>
        </w:tabs>
        <w:ind w:left="822" w:hanging="361"/>
        <w:jc w:val="both"/>
        <w:rPr>
          <w:rFonts w:ascii="Calibri" w:eastAsia="Calibri" w:hAnsi="Calibri" w:cs="Calibri"/>
          <w:color w:val="000000" w:themeColor="text1"/>
          <w:sz w:val="24"/>
        </w:rPr>
      </w:pPr>
    </w:p>
    <w:p w14:paraId="629ADBE8" w14:textId="6C384AC0" w:rsidR="00044AB7" w:rsidRPr="00A0607C" w:rsidRDefault="57EA9D43" w:rsidP="57EA9D43">
      <w:pPr>
        <w:pStyle w:val="ListParagraph"/>
        <w:numPr>
          <w:ilvl w:val="0"/>
          <w:numId w:val="1"/>
        </w:numPr>
        <w:tabs>
          <w:tab w:val="left" w:pos="821"/>
          <w:tab w:val="left" w:pos="822"/>
        </w:tabs>
        <w:spacing w:before="1" w:line="292" w:lineRule="exact"/>
        <w:ind w:hanging="361"/>
        <w:rPr>
          <w:rFonts w:asciiTheme="minorHAnsi" w:eastAsiaTheme="minorEastAsia" w:hAnsiTheme="minorHAnsi" w:cstheme="minorBidi"/>
          <w:color w:val="000000" w:themeColor="text1"/>
          <w:sz w:val="24"/>
        </w:rPr>
      </w:pPr>
      <w:r w:rsidRPr="57EA9D43">
        <w:rPr>
          <w:rFonts w:ascii="Calibri" w:eastAsia="Calibri" w:hAnsi="Calibri" w:cs="Calibri"/>
          <w:color w:val="000000" w:themeColor="text1"/>
          <w:sz w:val="24"/>
          <w:lang w:val="en-US"/>
        </w:rPr>
        <w:t>What did you set out to achieve?</w:t>
      </w:r>
    </w:p>
    <w:p w14:paraId="68366063" w14:textId="77777777" w:rsidR="00A0607C" w:rsidRDefault="00A0607C" w:rsidP="00A0607C">
      <w:pPr>
        <w:tabs>
          <w:tab w:val="left" w:pos="821"/>
          <w:tab w:val="left" w:pos="822"/>
        </w:tabs>
        <w:spacing w:before="1" w:line="292" w:lineRule="exact"/>
        <w:rPr>
          <w:rFonts w:asciiTheme="minorHAnsi" w:eastAsiaTheme="minorEastAsia" w:hAnsiTheme="minorHAnsi" w:cstheme="minorBidi"/>
          <w:color w:val="000000" w:themeColor="text1"/>
          <w:sz w:val="24"/>
        </w:rPr>
      </w:pPr>
    </w:p>
    <w:p w14:paraId="541F7AE7" w14:textId="6AF126B9" w:rsidR="008A3F59" w:rsidRPr="000A17B1" w:rsidRDefault="006419FC" w:rsidP="008A3F59">
      <w:pPr>
        <w:tabs>
          <w:tab w:val="left" w:pos="821"/>
          <w:tab w:val="left" w:pos="822"/>
        </w:tabs>
        <w:rPr>
          <w:rFonts w:eastAsia="Arial" w:cs="Arial"/>
          <w:color w:val="555555"/>
          <w:sz w:val="24"/>
          <w:lang w:val="en-US"/>
        </w:rPr>
      </w:pPr>
      <w:r w:rsidRPr="000A17B1">
        <w:rPr>
          <w:rFonts w:eastAsia="Arial" w:cs="Arial"/>
          <w:color w:val="555555"/>
          <w:sz w:val="24"/>
          <w:lang w:val="en-US"/>
        </w:rPr>
        <w:t xml:space="preserve">As mentioned in the previous section the idea was to </w:t>
      </w:r>
      <w:r w:rsidR="00A0607C" w:rsidRPr="000A17B1">
        <w:rPr>
          <w:rFonts w:eastAsia="Arial" w:cs="Arial"/>
          <w:color w:val="555555"/>
          <w:sz w:val="24"/>
          <w:lang w:val="en-US"/>
        </w:rPr>
        <w:t xml:space="preserve">produce the content for the Year Abroad toolkit calling upon the expertise </w:t>
      </w:r>
      <w:r w:rsidR="00C616B3" w:rsidRPr="000A17B1">
        <w:rPr>
          <w:rFonts w:eastAsia="Arial" w:cs="Arial"/>
          <w:color w:val="555555"/>
          <w:sz w:val="24"/>
          <w:lang w:val="en-US"/>
        </w:rPr>
        <w:t xml:space="preserve">of the staff partners in international mobility alongside the </w:t>
      </w:r>
      <w:r w:rsidR="00A0607C" w:rsidRPr="000A17B1">
        <w:rPr>
          <w:rFonts w:eastAsia="Arial" w:cs="Arial"/>
          <w:color w:val="555555"/>
          <w:sz w:val="24"/>
          <w:lang w:val="en-US"/>
        </w:rPr>
        <w:t xml:space="preserve">experience of the </w:t>
      </w:r>
      <w:r w:rsidR="00C616B3" w:rsidRPr="000A17B1">
        <w:rPr>
          <w:rFonts w:eastAsia="Arial" w:cs="Arial"/>
          <w:color w:val="555555"/>
          <w:sz w:val="24"/>
          <w:lang w:val="en-US"/>
        </w:rPr>
        <w:t xml:space="preserve">student </w:t>
      </w:r>
      <w:r w:rsidR="00A0607C" w:rsidRPr="000A17B1">
        <w:rPr>
          <w:rFonts w:eastAsia="Arial" w:cs="Arial"/>
          <w:color w:val="555555"/>
          <w:sz w:val="24"/>
          <w:lang w:val="en-US"/>
        </w:rPr>
        <w:t xml:space="preserve">participants to create </w:t>
      </w:r>
      <w:r w:rsidR="008A3F59" w:rsidRPr="000A17B1">
        <w:rPr>
          <w:rFonts w:eastAsia="Arial" w:cs="Arial"/>
          <w:color w:val="555555"/>
          <w:sz w:val="24"/>
          <w:lang w:val="en-US"/>
        </w:rPr>
        <w:t xml:space="preserve">genuinely useful </w:t>
      </w:r>
      <w:r w:rsidR="00A0607C" w:rsidRPr="000A17B1">
        <w:rPr>
          <w:rFonts w:eastAsia="Arial" w:cs="Arial"/>
          <w:color w:val="555555"/>
          <w:sz w:val="24"/>
          <w:lang w:val="en-US"/>
        </w:rPr>
        <w:t xml:space="preserve">content </w:t>
      </w:r>
      <w:r w:rsidR="008A3F59" w:rsidRPr="000A17B1">
        <w:rPr>
          <w:rFonts w:eastAsia="Arial" w:cs="Arial"/>
          <w:color w:val="555555"/>
          <w:sz w:val="24"/>
          <w:lang w:val="en-US"/>
        </w:rPr>
        <w:t>to act as a “one stop shop” for future applicants and those embarking on the Year Abroad</w:t>
      </w:r>
      <w:r w:rsidR="00A0607C" w:rsidRPr="000A17B1">
        <w:rPr>
          <w:rFonts w:eastAsia="Arial" w:cs="Arial"/>
          <w:color w:val="555555"/>
          <w:sz w:val="24"/>
          <w:lang w:val="en-US"/>
        </w:rPr>
        <w:t xml:space="preserve">. </w:t>
      </w:r>
    </w:p>
    <w:p w14:paraId="31569BA0" w14:textId="77777777" w:rsidR="008A3F59" w:rsidRPr="000A17A3" w:rsidRDefault="008A3F59" w:rsidP="008A3F59">
      <w:pPr>
        <w:tabs>
          <w:tab w:val="left" w:pos="821"/>
          <w:tab w:val="left" w:pos="822"/>
        </w:tabs>
        <w:rPr>
          <w:rFonts w:asciiTheme="minorHAnsi" w:eastAsiaTheme="minorEastAsia" w:hAnsiTheme="minorHAnsi" w:cstheme="minorBidi"/>
          <w:color w:val="000000" w:themeColor="text1"/>
          <w:sz w:val="24"/>
        </w:rPr>
      </w:pPr>
    </w:p>
    <w:p w14:paraId="57146690" w14:textId="223B2DB2" w:rsidR="00A0607C" w:rsidRPr="003A6941" w:rsidRDefault="00A0607C" w:rsidP="00A0607C">
      <w:pPr>
        <w:tabs>
          <w:tab w:val="left" w:pos="821"/>
          <w:tab w:val="left" w:pos="822"/>
        </w:tabs>
        <w:rPr>
          <w:rFonts w:eastAsia="Arial" w:cs="Arial"/>
          <w:color w:val="555555"/>
          <w:sz w:val="24"/>
          <w:lang w:val="en-US"/>
        </w:rPr>
      </w:pPr>
      <w:r w:rsidRPr="003A6941">
        <w:rPr>
          <w:rFonts w:eastAsia="Arial" w:cs="Arial"/>
          <w:color w:val="555555"/>
          <w:sz w:val="24"/>
          <w:lang w:val="en-US"/>
        </w:rPr>
        <w:t xml:space="preserve">International mobility is </w:t>
      </w:r>
      <w:r w:rsidR="00A45436" w:rsidRPr="003A6941">
        <w:rPr>
          <w:rFonts w:eastAsia="Arial" w:cs="Arial"/>
          <w:color w:val="555555"/>
          <w:sz w:val="24"/>
          <w:lang w:val="en-US"/>
        </w:rPr>
        <w:t xml:space="preserve">an ever </w:t>
      </w:r>
      <w:r w:rsidR="00B27167" w:rsidRPr="003A6941">
        <w:rPr>
          <w:rFonts w:eastAsia="Arial" w:cs="Arial"/>
          <w:color w:val="555555"/>
          <w:sz w:val="24"/>
          <w:lang w:val="en-US"/>
        </w:rPr>
        <w:t xml:space="preserve">more </w:t>
      </w:r>
      <w:r w:rsidRPr="003A6941">
        <w:rPr>
          <w:rFonts w:eastAsia="Arial" w:cs="Arial"/>
          <w:color w:val="555555"/>
          <w:sz w:val="24"/>
          <w:lang w:val="en-US"/>
        </w:rPr>
        <w:t xml:space="preserve">important </w:t>
      </w:r>
      <w:r w:rsidR="00B27167" w:rsidRPr="003A6941">
        <w:rPr>
          <w:rFonts w:eastAsia="Arial" w:cs="Arial"/>
          <w:color w:val="555555"/>
          <w:sz w:val="24"/>
          <w:lang w:val="en-US"/>
        </w:rPr>
        <w:t xml:space="preserve">component of a degree </w:t>
      </w:r>
      <w:r w:rsidR="00A61845" w:rsidRPr="003A6941">
        <w:rPr>
          <w:rFonts w:eastAsia="Arial" w:cs="Arial"/>
          <w:color w:val="555555"/>
          <w:sz w:val="24"/>
          <w:lang w:val="en-US"/>
        </w:rPr>
        <w:t xml:space="preserve">and something which greatly </w:t>
      </w:r>
      <w:r w:rsidRPr="003A6941">
        <w:rPr>
          <w:rFonts w:eastAsia="Arial" w:cs="Arial"/>
          <w:color w:val="555555"/>
          <w:sz w:val="24"/>
          <w:lang w:val="en-US"/>
        </w:rPr>
        <w:t>enhance</w:t>
      </w:r>
      <w:r w:rsidR="00A61845" w:rsidRPr="003A6941">
        <w:rPr>
          <w:rFonts w:eastAsia="Arial" w:cs="Arial"/>
          <w:color w:val="555555"/>
          <w:sz w:val="24"/>
          <w:lang w:val="en-US"/>
        </w:rPr>
        <w:t>s</w:t>
      </w:r>
      <w:r w:rsidRPr="003A6941">
        <w:rPr>
          <w:rFonts w:eastAsia="Arial" w:cs="Arial"/>
          <w:color w:val="555555"/>
          <w:sz w:val="24"/>
          <w:lang w:val="en-US"/>
        </w:rPr>
        <w:t xml:space="preserve"> the employability of </w:t>
      </w:r>
      <w:r w:rsidR="00F929AB">
        <w:rPr>
          <w:rFonts w:eastAsia="Arial" w:cs="Arial"/>
          <w:color w:val="555555"/>
          <w:sz w:val="24"/>
          <w:lang w:val="en-US"/>
        </w:rPr>
        <w:t xml:space="preserve">our </w:t>
      </w:r>
      <w:r w:rsidR="00D83E27" w:rsidRPr="003A6941">
        <w:rPr>
          <w:rFonts w:eastAsia="Arial" w:cs="Arial"/>
          <w:color w:val="555555"/>
          <w:sz w:val="24"/>
          <w:lang w:val="en-US"/>
        </w:rPr>
        <w:t>students,</w:t>
      </w:r>
      <w:r w:rsidR="009B2CDB">
        <w:rPr>
          <w:rFonts w:eastAsia="Arial" w:cs="Arial"/>
          <w:color w:val="555555"/>
          <w:sz w:val="24"/>
          <w:lang w:val="en-US"/>
        </w:rPr>
        <w:t xml:space="preserve"> and it is hoped that the toolkit will allow us to better support students who embark upon this</w:t>
      </w:r>
      <w:r w:rsidR="00E90584">
        <w:rPr>
          <w:rFonts w:eastAsia="Arial" w:cs="Arial"/>
          <w:color w:val="555555"/>
          <w:sz w:val="24"/>
          <w:lang w:val="en-US"/>
        </w:rPr>
        <w:t xml:space="preserve"> </w:t>
      </w:r>
      <w:r w:rsidR="00ED7739">
        <w:rPr>
          <w:rFonts w:eastAsia="Arial" w:cs="Arial"/>
          <w:color w:val="555555"/>
          <w:sz w:val="24"/>
          <w:lang w:val="en-US"/>
        </w:rPr>
        <w:t>element of our course offering.</w:t>
      </w:r>
      <w:r w:rsidR="00F929AB">
        <w:rPr>
          <w:rFonts w:eastAsia="Arial" w:cs="Arial"/>
          <w:color w:val="555555"/>
          <w:sz w:val="24"/>
          <w:lang w:val="en-US"/>
        </w:rPr>
        <w:t xml:space="preserve"> </w:t>
      </w:r>
    </w:p>
    <w:p w14:paraId="7A5C0F30" w14:textId="03E95484" w:rsidR="00044AB7" w:rsidRDefault="00044AB7" w:rsidP="57EA9D43">
      <w:pPr>
        <w:tabs>
          <w:tab w:val="left" w:pos="821"/>
          <w:tab w:val="left" w:pos="822"/>
        </w:tabs>
        <w:spacing w:before="1" w:line="292" w:lineRule="exact"/>
        <w:ind w:left="822" w:hanging="361"/>
        <w:rPr>
          <w:rFonts w:ascii="Calibri" w:eastAsia="Calibri" w:hAnsi="Calibri" w:cs="Calibri"/>
          <w:color w:val="000000" w:themeColor="text1"/>
          <w:sz w:val="24"/>
        </w:rPr>
      </w:pPr>
    </w:p>
    <w:p w14:paraId="3DB054A6" w14:textId="6C560808" w:rsidR="00044AB7" w:rsidRDefault="57EA9D43" w:rsidP="57EA9D43">
      <w:pPr>
        <w:pStyle w:val="ListParagraph"/>
        <w:numPr>
          <w:ilvl w:val="0"/>
          <w:numId w:val="1"/>
        </w:numPr>
        <w:tabs>
          <w:tab w:val="left" w:pos="821"/>
          <w:tab w:val="left" w:pos="822"/>
        </w:tabs>
        <w:spacing w:line="292" w:lineRule="exact"/>
        <w:ind w:hanging="361"/>
        <w:rPr>
          <w:rFonts w:asciiTheme="minorHAnsi" w:eastAsiaTheme="minorEastAsia" w:hAnsiTheme="minorHAnsi" w:cstheme="minorBidi"/>
          <w:color w:val="000000" w:themeColor="text1"/>
          <w:sz w:val="24"/>
        </w:rPr>
      </w:pPr>
      <w:r w:rsidRPr="57EA9D43">
        <w:rPr>
          <w:rFonts w:ascii="Calibri" w:eastAsia="Calibri" w:hAnsi="Calibri" w:cs="Calibri"/>
          <w:color w:val="000000" w:themeColor="text1"/>
          <w:sz w:val="24"/>
          <w:lang w:val="en-US"/>
        </w:rPr>
        <w:t>How did students and staff work together on this project?</w:t>
      </w:r>
    </w:p>
    <w:p w14:paraId="230437C4" w14:textId="3B7F16AC" w:rsidR="00044AB7" w:rsidRDefault="00044AB7" w:rsidP="57EA9D43">
      <w:pPr>
        <w:tabs>
          <w:tab w:val="left" w:pos="821"/>
          <w:tab w:val="left" w:pos="822"/>
        </w:tabs>
        <w:spacing w:line="292" w:lineRule="exact"/>
        <w:ind w:left="822" w:hanging="361"/>
        <w:rPr>
          <w:rFonts w:ascii="Calibri" w:eastAsia="Calibri" w:hAnsi="Calibri" w:cs="Calibri"/>
          <w:color w:val="000000" w:themeColor="text1"/>
          <w:sz w:val="24"/>
        </w:rPr>
      </w:pPr>
    </w:p>
    <w:p w14:paraId="3C02692F" w14:textId="0D8EF371" w:rsidR="00044AB7" w:rsidRDefault="00E10B03" w:rsidP="57EA9D43">
      <w:pPr>
        <w:tabs>
          <w:tab w:val="left" w:pos="821"/>
          <w:tab w:val="left" w:pos="822"/>
        </w:tabs>
        <w:rPr>
          <w:rFonts w:eastAsia="Arial" w:cs="Arial"/>
          <w:color w:val="555555"/>
          <w:sz w:val="24"/>
          <w:lang w:val="en-US"/>
        </w:rPr>
      </w:pPr>
      <w:r>
        <w:rPr>
          <w:rFonts w:eastAsia="Arial" w:cs="Arial"/>
          <w:color w:val="555555"/>
          <w:sz w:val="24"/>
          <w:lang w:val="en-US"/>
        </w:rPr>
        <w:t xml:space="preserve">Our principal channel for collaboration was </w:t>
      </w:r>
      <w:r w:rsidR="57EA9D43" w:rsidRPr="57EA9D43">
        <w:rPr>
          <w:rFonts w:eastAsia="Arial" w:cs="Arial"/>
          <w:color w:val="555555"/>
          <w:sz w:val="24"/>
          <w:lang w:val="en-US"/>
        </w:rPr>
        <w:t xml:space="preserve">Microsoft Teams </w:t>
      </w:r>
      <w:r>
        <w:rPr>
          <w:rFonts w:eastAsia="Arial" w:cs="Arial"/>
          <w:color w:val="555555"/>
          <w:sz w:val="24"/>
          <w:lang w:val="en-US"/>
        </w:rPr>
        <w:t xml:space="preserve">which we used for regular team meetings and </w:t>
      </w:r>
      <w:r w:rsidR="006F16ED">
        <w:rPr>
          <w:rFonts w:eastAsia="Arial" w:cs="Arial"/>
          <w:color w:val="555555"/>
          <w:sz w:val="24"/>
          <w:lang w:val="en-US"/>
        </w:rPr>
        <w:t xml:space="preserve">the </w:t>
      </w:r>
      <w:r>
        <w:rPr>
          <w:rFonts w:eastAsia="Arial" w:cs="Arial"/>
          <w:color w:val="555555"/>
          <w:sz w:val="24"/>
          <w:lang w:val="en-US"/>
        </w:rPr>
        <w:t xml:space="preserve">presentation of </w:t>
      </w:r>
      <w:r w:rsidR="006F16ED">
        <w:rPr>
          <w:rFonts w:eastAsia="Arial" w:cs="Arial"/>
          <w:color w:val="555555"/>
          <w:sz w:val="24"/>
          <w:lang w:val="en-US"/>
        </w:rPr>
        <w:t xml:space="preserve">content </w:t>
      </w:r>
      <w:r w:rsidR="00EF0EE0">
        <w:rPr>
          <w:rFonts w:eastAsia="Arial" w:cs="Arial"/>
          <w:color w:val="555555"/>
          <w:sz w:val="24"/>
          <w:lang w:val="en-US"/>
        </w:rPr>
        <w:t>which was shared as it was updated. At the beginning of the project as some of the student partners were not that used to interacting via Teams</w:t>
      </w:r>
      <w:r w:rsidR="000274C6">
        <w:rPr>
          <w:rFonts w:eastAsia="Arial" w:cs="Arial"/>
          <w:color w:val="555555"/>
          <w:sz w:val="24"/>
          <w:lang w:val="en-US"/>
        </w:rPr>
        <w:t>,</w:t>
      </w:r>
      <w:r w:rsidR="00EF0EE0">
        <w:rPr>
          <w:rFonts w:eastAsia="Arial" w:cs="Arial"/>
          <w:color w:val="555555"/>
          <w:sz w:val="24"/>
          <w:lang w:val="en-US"/>
        </w:rPr>
        <w:t xml:space="preserve"> this </w:t>
      </w:r>
      <w:r w:rsidR="000274C6">
        <w:rPr>
          <w:rFonts w:eastAsia="Arial" w:cs="Arial"/>
          <w:color w:val="555555"/>
          <w:sz w:val="24"/>
          <w:lang w:val="en-US"/>
        </w:rPr>
        <w:t xml:space="preserve">proved </w:t>
      </w:r>
      <w:r w:rsidR="00EF0EE0">
        <w:rPr>
          <w:rFonts w:eastAsia="Arial" w:cs="Arial"/>
          <w:color w:val="555555"/>
          <w:sz w:val="24"/>
          <w:lang w:val="en-US"/>
        </w:rPr>
        <w:t>a little tricky</w:t>
      </w:r>
      <w:r w:rsidR="0076216E">
        <w:rPr>
          <w:rFonts w:eastAsia="Arial" w:cs="Arial"/>
          <w:color w:val="555555"/>
          <w:sz w:val="24"/>
          <w:lang w:val="en-US"/>
        </w:rPr>
        <w:t xml:space="preserve">. The </w:t>
      </w:r>
      <w:r w:rsidR="00B560A8">
        <w:rPr>
          <w:rFonts w:eastAsia="Arial" w:cs="Arial"/>
          <w:color w:val="555555"/>
          <w:sz w:val="24"/>
          <w:lang w:val="en-US"/>
        </w:rPr>
        <w:t>advantage</w:t>
      </w:r>
      <w:r w:rsidR="0076216E">
        <w:rPr>
          <w:rFonts w:eastAsia="Arial" w:cs="Arial"/>
          <w:color w:val="555555"/>
          <w:sz w:val="24"/>
          <w:lang w:val="en-US"/>
        </w:rPr>
        <w:t xml:space="preserve"> of Teams was it allowed u</w:t>
      </w:r>
      <w:r w:rsidR="57EA9D43" w:rsidRPr="57EA9D43">
        <w:rPr>
          <w:rFonts w:eastAsia="Arial" w:cs="Arial"/>
          <w:color w:val="555555"/>
          <w:sz w:val="24"/>
          <w:lang w:val="en-US"/>
        </w:rPr>
        <w:t xml:space="preserve">s to hold </w:t>
      </w:r>
      <w:r w:rsidR="0076216E">
        <w:rPr>
          <w:rFonts w:eastAsia="Arial" w:cs="Arial"/>
          <w:color w:val="555555"/>
          <w:sz w:val="24"/>
          <w:lang w:val="en-US"/>
        </w:rPr>
        <w:t xml:space="preserve">periodic </w:t>
      </w:r>
      <w:r w:rsidR="57EA9D43" w:rsidRPr="57EA9D43">
        <w:rPr>
          <w:rFonts w:eastAsia="Arial" w:cs="Arial"/>
          <w:color w:val="555555"/>
          <w:sz w:val="24"/>
          <w:lang w:val="en-US"/>
        </w:rPr>
        <w:t>follow-up meetings online from various locations</w:t>
      </w:r>
      <w:r w:rsidR="00641ED6">
        <w:rPr>
          <w:rFonts w:eastAsia="Arial" w:cs="Arial"/>
          <w:color w:val="555555"/>
          <w:sz w:val="24"/>
          <w:lang w:val="en-US"/>
        </w:rPr>
        <w:t xml:space="preserve"> and it proved very </w:t>
      </w:r>
      <w:r w:rsidR="57EA9D43" w:rsidRPr="57EA9D43">
        <w:rPr>
          <w:rFonts w:eastAsia="Arial" w:cs="Arial"/>
          <w:color w:val="555555"/>
          <w:sz w:val="24"/>
          <w:lang w:val="en-US"/>
        </w:rPr>
        <w:t>helpful for quick interactions</w:t>
      </w:r>
      <w:r w:rsidR="00641ED6">
        <w:rPr>
          <w:rFonts w:eastAsia="Arial" w:cs="Arial"/>
          <w:color w:val="555555"/>
          <w:sz w:val="24"/>
          <w:lang w:val="en-US"/>
        </w:rPr>
        <w:t xml:space="preserve">, </w:t>
      </w:r>
      <w:r w:rsidR="57EA9D43" w:rsidRPr="57EA9D43">
        <w:rPr>
          <w:rFonts w:eastAsia="Arial" w:cs="Arial"/>
          <w:color w:val="555555"/>
          <w:sz w:val="24"/>
          <w:lang w:val="en-US"/>
        </w:rPr>
        <w:t>queries</w:t>
      </w:r>
      <w:r w:rsidR="00B560A8">
        <w:rPr>
          <w:rFonts w:eastAsia="Arial" w:cs="Arial"/>
          <w:color w:val="555555"/>
          <w:sz w:val="24"/>
          <w:lang w:val="en-US"/>
        </w:rPr>
        <w:t xml:space="preserve"> </w:t>
      </w:r>
      <w:r w:rsidR="00B560A8">
        <w:rPr>
          <w:rFonts w:eastAsia="Arial" w:cs="Arial"/>
          <w:color w:val="555555"/>
          <w:sz w:val="24"/>
          <w:lang w:val="en-US"/>
        </w:rPr>
        <w:lastRenderedPageBreak/>
        <w:t xml:space="preserve">and </w:t>
      </w:r>
      <w:r w:rsidR="00C23187">
        <w:rPr>
          <w:rFonts w:eastAsia="Arial" w:cs="Arial"/>
          <w:color w:val="555555"/>
          <w:sz w:val="24"/>
          <w:lang w:val="en-US"/>
        </w:rPr>
        <w:t xml:space="preserve">feedback </w:t>
      </w:r>
      <w:r w:rsidR="00C23187" w:rsidRPr="57EA9D43">
        <w:rPr>
          <w:rFonts w:eastAsia="Arial" w:cs="Arial"/>
          <w:color w:val="555555"/>
          <w:sz w:val="24"/>
          <w:lang w:val="en-US"/>
        </w:rPr>
        <w:t>between</w:t>
      </w:r>
      <w:r w:rsidR="57EA9D43" w:rsidRPr="57EA9D43">
        <w:rPr>
          <w:rFonts w:eastAsia="Arial" w:cs="Arial"/>
          <w:color w:val="555555"/>
          <w:sz w:val="24"/>
          <w:lang w:val="en-US"/>
        </w:rPr>
        <w:t xml:space="preserve"> team members. </w:t>
      </w:r>
      <w:r w:rsidR="00B560A8">
        <w:rPr>
          <w:rFonts w:eastAsia="Arial" w:cs="Arial"/>
          <w:color w:val="555555"/>
          <w:sz w:val="24"/>
          <w:lang w:val="en-US"/>
        </w:rPr>
        <w:t xml:space="preserve">The convening of the meetings was administered by </w:t>
      </w:r>
      <w:r w:rsidR="00C23187">
        <w:rPr>
          <w:rFonts w:eastAsia="Arial" w:cs="Arial"/>
          <w:color w:val="555555"/>
          <w:sz w:val="24"/>
          <w:lang w:val="en-US"/>
        </w:rPr>
        <w:t xml:space="preserve">one of the staff partners. </w:t>
      </w:r>
    </w:p>
    <w:p w14:paraId="5D942C5D" w14:textId="77777777" w:rsidR="00C23187" w:rsidRDefault="00C23187" w:rsidP="57EA9D43">
      <w:pPr>
        <w:tabs>
          <w:tab w:val="left" w:pos="821"/>
          <w:tab w:val="left" w:pos="822"/>
        </w:tabs>
        <w:rPr>
          <w:rFonts w:eastAsia="Arial" w:cs="Arial"/>
          <w:color w:val="555555"/>
          <w:sz w:val="24"/>
        </w:rPr>
      </w:pPr>
    </w:p>
    <w:p w14:paraId="2DD025C0" w14:textId="090950D8" w:rsidR="00044AB7" w:rsidRDefault="00C23187" w:rsidP="57EA9D43">
      <w:pPr>
        <w:tabs>
          <w:tab w:val="left" w:pos="821"/>
          <w:tab w:val="left" w:pos="822"/>
        </w:tabs>
        <w:rPr>
          <w:rFonts w:eastAsia="Arial" w:cs="Arial"/>
          <w:color w:val="555555"/>
          <w:sz w:val="24"/>
        </w:rPr>
      </w:pPr>
      <w:r>
        <w:rPr>
          <w:rFonts w:eastAsia="Arial" w:cs="Arial"/>
          <w:color w:val="555555"/>
          <w:sz w:val="24"/>
          <w:lang w:val="en-US"/>
        </w:rPr>
        <w:t>P</w:t>
      </w:r>
      <w:r w:rsidR="57EA9D43" w:rsidRPr="57EA9D43">
        <w:rPr>
          <w:rFonts w:eastAsia="Arial" w:cs="Arial"/>
          <w:color w:val="555555"/>
          <w:sz w:val="24"/>
          <w:lang w:val="en-US"/>
        </w:rPr>
        <w:t xml:space="preserve">articipants </w:t>
      </w:r>
      <w:r w:rsidR="000274C6">
        <w:rPr>
          <w:rFonts w:eastAsia="Arial" w:cs="Arial"/>
          <w:color w:val="555555"/>
          <w:sz w:val="24"/>
          <w:lang w:val="en-US"/>
        </w:rPr>
        <w:t xml:space="preserve">worked in </w:t>
      </w:r>
      <w:r w:rsidR="000A3021">
        <w:rPr>
          <w:rFonts w:eastAsia="Arial" w:cs="Arial"/>
          <w:color w:val="555555"/>
          <w:sz w:val="24"/>
          <w:lang w:val="en-US"/>
        </w:rPr>
        <w:t xml:space="preserve">small </w:t>
      </w:r>
      <w:r w:rsidR="000274C6">
        <w:rPr>
          <w:rFonts w:eastAsia="Arial" w:cs="Arial"/>
          <w:color w:val="555555"/>
          <w:sz w:val="24"/>
          <w:lang w:val="en-US"/>
        </w:rPr>
        <w:t xml:space="preserve">groups </w:t>
      </w:r>
      <w:r w:rsidR="00182601">
        <w:rPr>
          <w:rFonts w:eastAsia="Arial" w:cs="Arial"/>
          <w:color w:val="555555"/>
          <w:sz w:val="24"/>
          <w:lang w:val="en-US"/>
        </w:rPr>
        <w:t>to fulfil</w:t>
      </w:r>
      <w:r w:rsidR="000A3021">
        <w:rPr>
          <w:rFonts w:eastAsia="Arial" w:cs="Arial"/>
          <w:color w:val="555555"/>
          <w:sz w:val="24"/>
          <w:lang w:val="en-US"/>
        </w:rPr>
        <w:t xml:space="preserve"> a number of research tasks that involved reviewing website content and putting forwards their own ideas about </w:t>
      </w:r>
      <w:r w:rsidR="000A77D7">
        <w:rPr>
          <w:rFonts w:eastAsia="Arial" w:cs="Arial"/>
          <w:color w:val="555555"/>
          <w:sz w:val="24"/>
          <w:lang w:val="en-US"/>
        </w:rPr>
        <w:t>what information could be presented in the toolkit and in which format.</w:t>
      </w:r>
      <w:r w:rsidR="57EA9D43" w:rsidRPr="57EA9D43">
        <w:rPr>
          <w:rFonts w:eastAsia="Arial" w:cs="Arial"/>
          <w:color w:val="555555"/>
          <w:sz w:val="24"/>
          <w:lang w:val="en-US"/>
        </w:rPr>
        <w:t xml:space="preserve"> </w:t>
      </w:r>
      <w:r w:rsidR="00EA7DE4">
        <w:rPr>
          <w:rFonts w:eastAsia="Arial" w:cs="Arial"/>
          <w:color w:val="555555"/>
          <w:sz w:val="24"/>
          <w:lang w:val="en-US"/>
        </w:rPr>
        <w:t>All the student</w:t>
      </w:r>
      <w:r w:rsidR="00744122">
        <w:rPr>
          <w:rFonts w:eastAsia="Arial" w:cs="Arial"/>
          <w:color w:val="555555"/>
          <w:sz w:val="24"/>
          <w:lang w:val="en-US"/>
        </w:rPr>
        <w:t>s</w:t>
      </w:r>
      <w:r w:rsidR="002D3A2D">
        <w:rPr>
          <w:rFonts w:eastAsia="Arial" w:cs="Arial"/>
          <w:color w:val="555555"/>
          <w:sz w:val="24"/>
          <w:lang w:val="en-US"/>
        </w:rPr>
        <w:t xml:space="preserve"> who </w:t>
      </w:r>
      <w:r w:rsidR="00711664">
        <w:rPr>
          <w:rFonts w:eastAsia="Arial" w:cs="Arial"/>
          <w:color w:val="555555"/>
          <w:sz w:val="24"/>
          <w:lang w:val="en-US"/>
        </w:rPr>
        <w:t>participated</w:t>
      </w:r>
      <w:r w:rsidR="002D3A2D">
        <w:rPr>
          <w:rFonts w:eastAsia="Arial" w:cs="Arial"/>
          <w:color w:val="555555"/>
          <w:sz w:val="24"/>
          <w:lang w:val="en-US"/>
        </w:rPr>
        <w:t xml:space="preserve"> in the project, </w:t>
      </w:r>
      <w:r w:rsidR="004E2C1F">
        <w:rPr>
          <w:rFonts w:eastAsia="Arial" w:cs="Arial"/>
          <w:color w:val="555555"/>
          <w:sz w:val="24"/>
          <w:lang w:val="en-US"/>
        </w:rPr>
        <w:t xml:space="preserve">submitted photos and videos for possible inclusion in the </w:t>
      </w:r>
      <w:r w:rsidR="00711664">
        <w:rPr>
          <w:rFonts w:eastAsia="Arial" w:cs="Arial"/>
          <w:color w:val="555555"/>
          <w:sz w:val="24"/>
          <w:lang w:val="en-US"/>
        </w:rPr>
        <w:t>toolkit</w:t>
      </w:r>
      <w:r w:rsidR="004E2C1F">
        <w:rPr>
          <w:rFonts w:eastAsia="Arial" w:cs="Arial"/>
          <w:color w:val="555555"/>
          <w:sz w:val="24"/>
          <w:lang w:val="en-US"/>
        </w:rPr>
        <w:t>. On the other hand, we invited all of th</w:t>
      </w:r>
      <w:r w:rsidR="00711664">
        <w:rPr>
          <w:rFonts w:eastAsia="Arial" w:cs="Arial"/>
          <w:color w:val="555555"/>
          <w:sz w:val="24"/>
          <w:lang w:val="en-US"/>
        </w:rPr>
        <w:t>ose currently abroad</w:t>
      </w:r>
      <w:r w:rsidR="00C83EC9">
        <w:rPr>
          <w:rFonts w:eastAsia="Arial" w:cs="Arial"/>
          <w:color w:val="555555"/>
          <w:sz w:val="24"/>
          <w:lang w:val="en-US"/>
        </w:rPr>
        <w:t xml:space="preserve"> to</w:t>
      </w:r>
      <w:r w:rsidR="00A37F90">
        <w:rPr>
          <w:rFonts w:eastAsia="Arial" w:cs="Arial"/>
          <w:color w:val="555555"/>
          <w:sz w:val="24"/>
          <w:lang w:val="en-US"/>
        </w:rPr>
        <w:t xml:space="preserve"> send in photos, videos and </w:t>
      </w:r>
      <w:r w:rsidR="003247BE">
        <w:rPr>
          <w:rFonts w:eastAsia="Arial" w:cs="Arial"/>
          <w:color w:val="555555"/>
          <w:sz w:val="24"/>
          <w:lang w:val="en-US"/>
        </w:rPr>
        <w:t>testimonials</w:t>
      </w:r>
      <w:r w:rsidR="00D15800">
        <w:rPr>
          <w:rFonts w:eastAsia="Arial" w:cs="Arial"/>
          <w:color w:val="555555"/>
          <w:sz w:val="24"/>
          <w:lang w:val="en-US"/>
        </w:rPr>
        <w:t xml:space="preserve"> with the </w:t>
      </w:r>
      <w:r w:rsidR="57EA9D43" w:rsidRPr="57EA9D43">
        <w:rPr>
          <w:rFonts w:eastAsia="Arial" w:cs="Arial"/>
          <w:color w:val="555555"/>
          <w:sz w:val="24"/>
          <w:lang w:val="en-US"/>
        </w:rPr>
        <w:t>incentive</w:t>
      </w:r>
      <w:r w:rsidR="00D15800">
        <w:rPr>
          <w:rFonts w:eastAsia="Arial" w:cs="Arial"/>
          <w:color w:val="555555"/>
          <w:sz w:val="24"/>
          <w:lang w:val="en-US"/>
        </w:rPr>
        <w:t xml:space="preserve"> of </w:t>
      </w:r>
      <w:r w:rsidR="57EA9D43" w:rsidRPr="57EA9D43">
        <w:rPr>
          <w:rFonts w:eastAsia="Arial" w:cs="Arial"/>
          <w:color w:val="555555"/>
          <w:sz w:val="24"/>
          <w:lang w:val="en-US"/>
        </w:rPr>
        <w:t>Amazon vouchers</w:t>
      </w:r>
      <w:r w:rsidR="00D15800">
        <w:rPr>
          <w:rFonts w:eastAsia="Arial" w:cs="Arial"/>
          <w:color w:val="555555"/>
          <w:sz w:val="24"/>
          <w:lang w:val="en-US"/>
        </w:rPr>
        <w:t xml:space="preserve"> being awarded to the best contributions.</w:t>
      </w:r>
    </w:p>
    <w:p w14:paraId="3CE3F77B" w14:textId="5E26F261" w:rsidR="00044AB7" w:rsidRDefault="00044AB7" w:rsidP="57EA9D43">
      <w:pPr>
        <w:tabs>
          <w:tab w:val="left" w:pos="821"/>
          <w:tab w:val="left" w:pos="822"/>
        </w:tabs>
        <w:spacing w:line="292" w:lineRule="exact"/>
        <w:ind w:left="822" w:hanging="361"/>
        <w:rPr>
          <w:rFonts w:ascii="Calibri" w:eastAsia="Calibri" w:hAnsi="Calibri" w:cs="Calibri"/>
          <w:color w:val="000000" w:themeColor="text1"/>
          <w:sz w:val="24"/>
        </w:rPr>
      </w:pPr>
    </w:p>
    <w:p w14:paraId="312E1C9D" w14:textId="3D3F8B84" w:rsidR="00044AB7" w:rsidRDefault="57EA9D43" w:rsidP="00DD5E9F">
      <w:pPr>
        <w:pStyle w:val="ListParagraph"/>
        <w:numPr>
          <w:ilvl w:val="0"/>
          <w:numId w:val="1"/>
        </w:numPr>
        <w:tabs>
          <w:tab w:val="left" w:pos="821"/>
          <w:tab w:val="left" w:pos="822"/>
        </w:tabs>
        <w:spacing w:before="1"/>
        <w:ind w:right="436"/>
        <w:rPr>
          <w:rFonts w:asciiTheme="minorHAnsi" w:eastAsiaTheme="minorEastAsia" w:hAnsiTheme="minorHAnsi" w:cstheme="minorBidi"/>
          <w:color w:val="000000" w:themeColor="text1"/>
          <w:sz w:val="24"/>
        </w:rPr>
      </w:pPr>
      <w:r w:rsidRPr="57EA9D43">
        <w:rPr>
          <w:rFonts w:ascii="Calibri" w:eastAsia="Calibri" w:hAnsi="Calibri" w:cs="Calibri"/>
          <w:color w:val="000000" w:themeColor="text1"/>
          <w:sz w:val="24"/>
          <w:lang w:val="en-US"/>
        </w:rPr>
        <w:t>What kind of impact do you anticipate that your work may have on learning and teaching going forward (specific to your course/module or in a broader context)?</w:t>
      </w:r>
    </w:p>
    <w:p w14:paraId="3ED6EF0B" w14:textId="6A592060" w:rsidR="00044AB7" w:rsidRDefault="00044AB7" w:rsidP="57EA9D43">
      <w:pPr>
        <w:tabs>
          <w:tab w:val="left" w:pos="821"/>
          <w:tab w:val="left" w:pos="822"/>
        </w:tabs>
        <w:spacing w:before="1"/>
        <w:ind w:right="436"/>
        <w:rPr>
          <w:rFonts w:ascii="Calibri" w:eastAsia="Calibri" w:hAnsi="Calibri" w:cs="Calibri"/>
          <w:color w:val="000000" w:themeColor="text1"/>
          <w:sz w:val="24"/>
        </w:rPr>
      </w:pPr>
    </w:p>
    <w:p w14:paraId="2EBD2468" w14:textId="6631F2EB" w:rsidR="00E024F7" w:rsidRDefault="00E024F7" w:rsidP="00E024F7">
      <w:pPr>
        <w:tabs>
          <w:tab w:val="left" w:pos="821"/>
          <w:tab w:val="left" w:pos="822"/>
        </w:tabs>
        <w:rPr>
          <w:rFonts w:eastAsia="Arial" w:cs="Arial"/>
          <w:color w:val="555555"/>
          <w:sz w:val="24"/>
          <w:lang w:val="en-US"/>
        </w:rPr>
      </w:pPr>
      <w:r w:rsidRPr="009A4888">
        <w:rPr>
          <w:rFonts w:eastAsia="Arial" w:cs="Arial"/>
          <w:color w:val="555555"/>
          <w:sz w:val="24"/>
          <w:lang w:val="en-US"/>
        </w:rPr>
        <w:t xml:space="preserve">As the Academic Exchange Coordinator of Humanities, I have a personal interest in encouraging our students to give serious consideration to studying abroad as this is </w:t>
      </w:r>
      <w:r w:rsidR="003E759C" w:rsidRPr="009A4888">
        <w:rPr>
          <w:rFonts w:eastAsia="Arial" w:cs="Arial"/>
          <w:color w:val="555555"/>
          <w:sz w:val="24"/>
          <w:lang w:val="en-US"/>
        </w:rPr>
        <w:t xml:space="preserve">such </w:t>
      </w:r>
      <w:r w:rsidRPr="009A4888">
        <w:rPr>
          <w:rFonts w:eastAsia="Arial" w:cs="Arial"/>
          <w:color w:val="555555"/>
          <w:sz w:val="24"/>
          <w:lang w:val="en-US"/>
        </w:rPr>
        <w:t xml:space="preserve">a valuable opportunity for them to broaden their horizons and gain useful life skills. We do suffer </w:t>
      </w:r>
      <w:r w:rsidR="00AC7459" w:rsidRPr="009A4888">
        <w:rPr>
          <w:rFonts w:eastAsia="Arial" w:cs="Arial"/>
          <w:color w:val="555555"/>
          <w:sz w:val="24"/>
          <w:lang w:val="en-US"/>
        </w:rPr>
        <w:t xml:space="preserve">increasingly </w:t>
      </w:r>
      <w:r w:rsidRPr="009A4888">
        <w:rPr>
          <w:rFonts w:eastAsia="Arial" w:cs="Arial"/>
          <w:color w:val="555555"/>
          <w:sz w:val="24"/>
          <w:lang w:val="en-US"/>
        </w:rPr>
        <w:t xml:space="preserve">from students getting "cold feet" before </w:t>
      </w:r>
      <w:r w:rsidR="00AC7459" w:rsidRPr="009A4888">
        <w:rPr>
          <w:rFonts w:eastAsia="Arial" w:cs="Arial"/>
          <w:color w:val="555555"/>
          <w:sz w:val="24"/>
          <w:lang w:val="en-US"/>
        </w:rPr>
        <w:t xml:space="preserve">actually setting foot on </w:t>
      </w:r>
      <w:r w:rsidR="00123265" w:rsidRPr="009A4888">
        <w:rPr>
          <w:rFonts w:eastAsia="Arial" w:cs="Arial"/>
          <w:color w:val="555555"/>
          <w:sz w:val="24"/>
          <w:lang w:val="en-US"/>
        </w:rPr>
        <w:t xml:space="preserve">foreign soil and it will be </w:t>
      </w:r>
      <w:r w:rsidRPr="009A4888">
        <w:rPr>
          <w:rFonts w:eastAsia="Arial" w:cs="Arial"/>
          <w:color w:val="555555"/>
          <w:sz w:val="24"/>
          <w:lang w:val="en-US"/>
        </w:rPr>
        <w:t xml:space="preserve">interesting to </w:t>
      </w:r>
      <w:r w:rsidR="00123265" w:rsidRPr="009A4888">
        <w:rPr>
          <w:rFonts w:eastAsia="Arial" w:cs="Arial"/>
          <w:color w:val="555555"/>
          <w:sz w:val="24"/>
          <w:lang w:val="en-US"/>
        </w:rPr>
        <w:t xml:space="preserve">monitor whether as a result of this </w:t>
      </w:r>
      <w:r w:rsidR="00C57203" w:rsidRPr="009A4888">
        <w:rPr>
          <w:rFonts w:eastAsia="Arial" w:cs="Arial"/>
          <w:color w:val="555555"/>
          <w:sz w:val="24"/>
          <w:lang w:val="en-US"/>
        </w:rPr>
        <w:t xml:space="preserve">project and the toolkit that has been </w:t>
      </w:r>
      <w:r w:rsidR="009A4888" w:rsidRPr="009A4888">
        <w:rPr>
          <w:rFonts w:eastAsia="Arial" w:cs="Arial"/>
          <w:color w:val="555555"/>
          <w:sz w:val="24"/>
          <w:lang w:val="en-US"/>
        </w:rPr>
        <w:t xml:space="preserve">consequently </w:t>
      </w:r>
      <w:r w:rsidR="00C57203" w:rsidRPr="009A4888">
        <w:rPr>
          <w:rFonts w:eastAsia="Arial" w:cs="Arial"/>
          <w:color w:val="555555"/>
          <w:sz w:val="24"/>
          <w:lang w:val="en-US"/>
        </w:rPr>
        <w:t xml:space="preserve">produced as part of it to see whether this will have a positive impact </w:t>
      </w:r>
      <w:r w:rsidR="00F37B17">
        <w:rPr>
          <w:rFonts w:eastAsia="Arial" w:cs="Arial"/>
          <w:color w:val="555555"/>
          <w:sz w:val="24"/>
          <w:lang w:val="en-US"/>
        </w:rPr>
        <w:t xml:space="preserve">in the future </w:t>
      </w:r>
      <w:r w:rsidR="00F3154D">
        <w:rPr>
          <w:rFonts w:eastAsia="Arial" w:cs="Arial"/>
          <w:color w:val="555555"/>
          <w:sz w:val="24"/>
          <w:lang w:val="en-US"/>
        </w:rPr>
        <w:t xml:space="preserve">on </w:t>
      </w:r>
      <w:r w:rsidR="00C57203" w:rsidRPr="009A4888">
        <w:rPr>
          <w:rFonts w:eastAsia="Arial" w:cs="Arial"/>
          <w:color w:val="555555"/>
          <w:sz w:val="24"/>
          <w:lang w:val="en-US"/>
        </w:rPr>
        <w:t>th</w:t>
      </w:r>
      <w:r w:rsidR="005D4BE2" w:rsidRPr="009A4888">
        <w:rPr>
          <w:rFonts w:eastAsia="Arial" w:cs="Arial"/>
          <w:color w:val="555555"/>
          <w:sz w:val="24"/>
          <w:lang w:val="en-US"/>
        </w:rPr>
        <w:t>e</w:t>
      </w:r>
      <w:r w:rsidR="00C57203" w:rsidRPr="009A4888">
        <w:rPr>
          <w:rFonts w:eastAsia="Arial" w:cs="Arial"/>
          <w:color w:val="555555"/>
          <w:sz w:val="24"/>
          <w:lang w:val="en-US"/>
        </w:rPr>
        <w:t xml:space="preserve"> number of students</w:t>
      </w:r>
      <w:r w:rsidR="009A4888" w:rsidRPr="009A4888">
        <w:rPr>
          <w:rFonts w:eastAsia="Arial" w:cs="Arial"/>
          <w:color w:val="555555"/>
          <w:sz w:val="24"/>
          <w:lang w:val="en-US"/>
        </w:rPr>
        <w:t xml:space="preserve"> who go through with th</w:t>
      </w:r>
      <w:r w:rsidR="009A4888">
        <w:rPr>
          <w:rFonts w:eastAsia="Arial" w:cs="Arial"/>
          <w:color w:val="555555"/>
          <w:sz w:val="24"/>
          <w:lang w:val="en-US"/>
        </w:rPr>
        <w:t>eir</w:t>
      </w:r>
      <w:r w:rsidR="009A4888" w:rsidRPr="009A4888">
        <w:rPr>
          <w:rFonts w:eastAsia="Arial" w:cs="Arial"/>
          <w:color w:val="555555"/>
          <w:sz w:val="24"/>
          <w:lang w:val="en-US"/>
        </w:rPr>
        <w:t xml:space="preserve"> application to study/work abroad. </w:t>
      </w:r>
      <w:r w:rsidR="00F3154D">
        <w:rPr>
          <w:rFonts w:eastAsia="Arial" w:cs="Arial"/>
          <w:color w:val="555555"/>
          <w:sz w:val="24"/>
          <w:lang w:val="en-US"/>
        </w:rPr>
        <w:t>We should also be able to gauge the success of our toolkit project by the number of queries received both by Academic Coordinators and the Student Mobility team as we receive significant amounts of queries and requests via email</w:t>
      </w:r>
      <w:r w:rsidR="00A95190">
        <w:rPr>
          <w:rFonts w:eastAsia="Arial" w:cs="Arial"/>
          <w:color w:val="555555"/>
          <w:sz w:val="24"/>
          <w:lang w:val="en-US"/>
        </w:rPr>
        <w:t xml:space="preserve"> from students, many of which now should be covered in the toolkit. </w:t>
      </w:r>
    </w:p>
    <w:p w14:paraId="4A146B3A" w14:textId="77777777" w:rsidR="00A95190" w:rsidRDefault="00A95190" w:rsidP="00E024F7">
      <w:pPr>
        <w:tabs>
          <w:tab w:val="left" w:pos="821"/>
          <w:tab w:val="left" w:pos="822"/>
        </w:tabs>
        <w:rPr>
          <w:rFonts w:eastAsia="Arial" w:cs="Arial"/>
          <w:color w:val="555555"/>
          <w:sz w:val="24"/>
          <w:lang w:val="en-US"/>
        </w:rPr>
      </w:pPr>
    </w:p>
    <w:p w14:paraId="6F2DD907" w14:textId="5EFE3189" w:rsidR="00044AB7" w:rsidRDefault="57EA9D43" w:rsidP="57EA9D43">
      <w:pPr>
        <w:pStyle w:val="ListParagraph"/>
        <w:numPr>
          <w:ilvl w:val="0"/>
          <w:numId w:val="1"/>
        </w:numPr>
        <w:tabs>
          <w:tab w:val="left" w:pos="821"/>
          <w:tab w:val="left" w:pos="822"/>
        </w:tabs>
        <w:ind w:hanging="361"/>
        <w:rPr>
          <w:rFonts w:asciiTheme="minorHAnsi" w:eastAsiaTheme="minorEastAsia" w:hAnsiTheme="minorHAnsi" w:cstheme="minorBidi"/>
          <w:color w:val="000000" w:themeColor="text1"/>
          <w:sz w:val="24"/>
        </w:rPr>
      </w:pPr>
      <w:r w:rsidRPr="57EA9D43">
        <w:rPr>
          <w:rFonts w:ascii="Calibri" w:eastAsia="Calibri" w:hAnsi="Calibri" w:cs="Calibri"/>
          <w:color w:val="000000" w:themeColor="text1"/>
          <w:sz w:val="24"/>
          <w:lang w:val="en-US"/>
        </w:rPr>
        <w:t>Any lessons learned from working in partnership?</w:t>
      </w:r>
    </w:p>
    <w:p w14:paraId="2CC1A0BD" w14:textId="7D61F8C1" w:rsidR="00044AB7" w:rsidRDefault="00044AB7" w:rsidP="57EA9D43">
      <w:pPr>
        <w:ind w:left="822" w:hanging="361"/>
        <w:rPr>
          <w:rFonts w:ascii="Calibri" w:eastAsia="Calibri" w:hAnsi="Calibri" w:cs="Calibri"/>
          <w:color w:val="000000" w:themeColor="text1"/>
          <w:sz w:val="24"/>
        </w:rPr>
      </w:pPr>
    </w:p>
    <w:p w14:paraId="2D51EAA2" w14:textId="0E3BF92D" w:rsidR="00044AB7" w:rsidRDefault="00C46731" w:rsidP="57EA9D43">
      <w:pPr>
        <w:tabs>
          <w:tab w:val="left" w:pos="821"/>
          <w:tab w:val="left" w:pos="822"/>
        </w:tabs>
        <w:rPr>
          <w:rFonts w:eastAsia="Arial" w:cs="Arial"/>
          <w:color w:val="555555"/>
          <w:sz w:val="24"/>
        </w:rPr>
      </w:pPr>
      <w:r>
        <w:rPr>
          <w:rFonts w:eastAsia="Arial" w:cs="Arial"/>
          <w:color w:val="555555"/>
          <w:sz w:val="24"/>
          <w:lang w:val="en-US"/>
        </w:rPr>
        <w:t>Once again, this</w:t>
      </w:r>
      <w:r w:rsidR="57EA9D43" w:rsidRPr="57EA9D43">
        <w:rPr>
          <w:rFonts w:eastAsia="Arial" w:cs="Arial"/>
          <w:color w:val="555555"/>
          <w:sz w:val="24"/>
          <w:lang w:val="en-US"/>
        </w:rPr>
        <w:t xml:space="preserve"> Students as Co-Creators partnership project has </w:t>
      </w:r>
      <w:r>
        <w:rPr>
          <w:rFonts w:eastAsia="Arial" w:cs="Arial"/>
          <w:color w:val="555555"/>
          <w:sz w:val="24"/>
          <w:lang w:val="en-US"/>
        </w:rPr>
        <w:t xml:space="preserve">proved to be a </w:t>
      </w:r>
      <w:r w:rsidR="57EA9D43" w:rsidRPr="57EA9D43">
        <w:rPr>
          <w:rFonts w:eastAsia="Arial" w:cs="Arial"/>
          <w:color w:val="555555"/>
          <w:sz w:val="24"/>
          <w:lang w:val="en-US"/>
        </w:rPr>
        <w:t>very enriching experience</w:t>
      </w:r>
      <w:r>
        <w:rPr>
          <w:rFonts w:eastAsia="Arial" w:cs="Arial"/>
          <w:color w:val="555555"/>
          <w:sz w:val="24"/>
          <w:lang w:val="en-US"/>
        </w:rPr>
        <w:t xml:space="preserve">. </w:t>
      </w:r>
      <w:r w:rsidR="57EA9D43" w:rsidRPr="57EA9D43">
        <w:rPr>
          <w:rFonts w:eastAsia="Arial" w:cs="Arial"/>
          <w:color w:val="555555"/>
          <w:sz w:val="24"/>
          <w:lang w:val="en-US"/>
        </w:rPr>
        <w:t xml:space="preserve">It has been </w:t>
      </w:r>
      <w:r>
        <w:rPr>
          <w:rFonts w:eastAsia="Arial" w:cs="Arial"/>
          <w:color w:val="555555"/>
          <w:sz w:val="24"/>
          <w:lang w:val="en-US"/>
        </w:rPr>
        <w:t xml:space="preserve">most helpful to </w:t>
      </w:r>
      <w:r w:rsidR="57EA9D43" w:rsidRPr="57EA9D43">
        <w:rPr>
          <w:rFonts w:eastAsia="Arial" w:cs="Arial"/>
          <w:color w:val="555555"/>
          <w:sz w:val="24"/>
          <w:lang w:val="en-US"/>
        </w:rPr>
        <w:t xml:space="preserve">work </w:t>
      </w:r>
      <w:r>
        <w:rPr>
          <w:rFonts w:eastAsia="Arial" w:cs="Arial"/>
          <w:color w:val="555555"/>
          <w:sz w:val="24"/>
          <w:lang w:val="en-US"/>
        </w:rPr>
        <w:t xml:space="preserve">with </w:t>
      </w:r>
      <w:r w:rsidR="57EA9D43" w:rsidRPr="57EA9D43">
        <w:rPr>
          <w:rFonts w:eastAsia="Arial" w:cs="Arial"/>
          <w:color w:val="555555"/>
          <w:sz w:val="24"/>
          <w:lang w:val="en-US"/>
        </w:rPr>
        <w:t>students in a slightly different role to the usual lecturer/student classroom relationship</w:t>
      </w:r>
      <w:r>
        <w:rPr>
          <w:rFonts w:eastAsia="Arial" w:cs="Arial"/>
          <w:color w:val="555555"/>
          <w:sz w:val="24"/>
          <w:lang w:val="en-US"/>
        </w:rPr>
        <w:t xml:space="preserve"> and be able to take </w:t>
      </w:r>
      <w:r w:rsidR="00DD5E9F">
        <w:rPr>
          <w:rFonts w:eastAsia="Arial" w:cs="Arial"/>
          <w:color w:val="555555"/>
          <w:sz w:val="24"/>
          <w:lang w:val="en-US"/>
        </w:rPr>
        <w:t>advantage</w:t>
      </w:r>
      <w:r>
        <w:rPr>
          <w:rFonts w:eastAsia="Arial" w:cs="Arial"/>
          <w:color w:val="555555"/>
          <w:sz w:val="24"/>
          <w:lang w:val="en-US"/>
        </w:rPr>
        <w:t xml:space="preserve"> of th</w:t>
      </w:r>
      <w:r w:rsidR="00DD5E9F">
        <w:rPr>
          <w:rFonts w:eastAsia="Arial" w:cs="Arial"/>
          <w:color w:val="555555"/>
          <w:sz w:val="24"/>
          <w:lang w:val="en-US"/>
        </w:rPr>
        <w:t xml:space="preserve">eir experiences to shape the toolkit. One thing to be considered for future projects is that students are not necessarily familiar with MS Teams and some basic coaching in this at the outset may be useful.  </w:t>
      </w:r>
    </w:p>
    <w:p w14:paraId="04D83B0E" w14:textId="16338862" w:rsidR="00AA783E" w:rsidRDefault="00AA783E" w:rsidP="00AA783E">
      <w:pPr>
        <w:pStyle w:val="BodyText"/>
      </w:pPr>
      <w:r>
        <w:t>The other issue encountered a</w:t>
      </w:r>
      <w:r>
        <w:t xml:space="preserve">t the beginning </w:t>
      </w:r>
      <w:r w:rsidR="00446182">
        <w:t xml:space="preserve">was that it was very </w:t>
      </w:r>
      <w:r>
        <w:t>difficult</w:t>
      </w:r>
      <w:r w:rsidR="00446182">
        <w:t xml:space="preserve"> to </w:t>
      </w:r>
      <w:r>
        <w:t xml:space="preserve">get all the student partners to join the meetings and contribute </w:t>
      </w:r>
      <w:r w:rsidR="00446182">
        <w:t xml:space="preserve">properly </w:t>
      </w:r>
      <w:r>
        <w:t xml:space="preserve">with the project. </w:t>
      </w:r>
      <w:r w:rsidR="00446182">
        <w:t xml:space="preserve">Perhaps we need some mechanism to </w:t>
      </w:r>
      <w:r w:rsidR="00415139">
        <w:t xml:space="preserve">verify the level of </w:t>
      </w:r>
      <w:r w:rsidR="00D62018">
        <w:t>commitment</w:t>
      </w:r>
      <w:r w:rsidR="00415139">
        <w:t xml:space="preserve"> of the student partners </w:t>
      </w:r>
      <w:r w:rsidR="00D62018">
        <w:t>to the project (some had work commitments etc. and were unable to engage).</w:t>
      </w:r>
    </w:p>
    <w:p w14:paraId="765E4334" w14:textId="77777777" w:rsidR="00AA783E" w:rsidRPr="0018154A" w:rsidRDefault="00AA783E" w:rsidP="00AA783E">
      <w:pPr>
        <w:pStyle w:val="BodyText"/>
      </w:pPr>
    </w:p>
    <w:p w14:paraId="7DD3B695" w14:textId="3321554D" w:rsidR="00044AB7" w:rsidRPr="00AA783E" w:rsidRDefault="00044AB7" w:rsidP="57EA9D43">
      <w:pPr>
        <w:rPr>
          <w:szCs w:val="20"/>
          <w:lang w:val="en-US"/>
        </w:rPr>
      </w:pPr>
    </w:p>
    <w:sectPr w:rsidR="00044AB7" w:rsidRPr="00AA783E" w:rsidSect="001E775B">
      <w:headerReference w:type="default"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3305" w14:textId="77777777" w:rsidR="00DE50C5" w:rsidRDefault="00DE50C5" w:rsidP="00DA78A8">
      <w:pPr>
        <w:spacing w:line="240" w:lineRule="auto"/>
      </w:pPr>
      <w:r>
        <w:separator/>
      </w:r>
    </w:p>
  </w:endnote>
  <w:endnote w:type="continuationSeparator" w:id="0">
    <w:p w14:paraId="16AFE432" w14:textId="77777777" w:rsidR="00DE50C5" w:rsidRDefault="00DE50C5"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MT">
    <w:altName w:val="Arial"/>
    <w:charset w:val="01"/>
    <w:family w:val="swiss"/>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70F" w14:textId="77777777"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D9A51B" id="Rectangle 1" o:spid="_x0000_s1026"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zgEAAP4DAAAOAAAAZHJzL2Uyb0RvYy54bWysU02P0zAQvSPxHyzfaZIiljZquoeW5YJg&#10;xcIPcB27seR4rLFp2n/P2MmmLCCttNqLP997M/Ps2dyee8tOCoMB1/BqUXKmnITWuGPDf/64e7fi&#10;LEThWmHBqYZfVOC327dvNoOv1RI6sK1CRiIu1INveBejr4siyE71IizAK0eXGrAXkbZ4LFoUA6n3&#10;tliW5U0xALYeQaoQ6HQ/XvJt1tdayfhN66Aisw2n3GIeMY+HNBbbjaiPKHxn5JSGeEEWvTCOgs5S&#10;exEF+4XmH6neSIQAOi4k9AVobaTKNVA1VflXNQ+d8CrXQuYEP9sUXk9Wfj09+HskGwYf6kDLVMVZ&#10;Y59myo+ds1mX2Sx1jkzSIeVb3axKMlXS5Wq9/rj+kOwsrnSPIX5W0LO0aDjSa2STxOlLiCP0EZKi&#10;BbCmvTPW5g0eDzuL7CTo5T7ty2q1m9SfwKxLYAeJNiqmk+JaTF7Fi1UJZ913pZlpKf0qZ5L/mZrj&#10;CCmVi9UUKKMTTZP4THz/PHHCJ6rKf3AmL58nz4wcGVycyb1xgP8TsHPKesQ/OjDWnSw4QHu5R4bR&#10;7mBsBeFkB9QJMmKuN6Hok+UHnBoi/eI/91n22rbb3wAAAP//AwBQSwMEFAAGAAgAAAAhAOOu3ePi&#10;AAAADwEAAA8AAABkcnMvZG93bnJldi54bWxMj0FPg0AQhe8m/ofNmHhrF2oAiyyN0RhNvNjSeN6y&#10;UyCys4TdAv57x5Me570vb94rdovtxYSj7xwpiNcRCKTamY4aBcfqZXUPwgdNRveOUME3etiV11eF&#10;zo2baY/TITSCQ8jnWkEbwpBL6esWrfZrNyCxd3aj1YHPsZFm1DOH215uoiiVVnfEH1o94FOL9dfh&#10;YhXsU6zOxhyT6vX5Y36jd/M5ha1StzfL4wOIgEv4g+G3PleHkjud3IWMF72CVZwkMbPsJGnKs5i5&#10;i+LNFsSJtSzKMpBlIf/vKH8AAAD//wMAUEsBAi0AFAAGAAgAAAAhALaDOJL+AAAA4QEAABMAAAAA&#10;AAAAAAAAAAAAAAAAAFtDb250ZW50X1R5cGVzXS54bWxQSwECLQAUAAYACAAAACEAOP0h/9YAAACU&#10;AQAACwAAAAAAAAAAAAAAAAAvAQAAX3JlbHMvLnJlbHNQSwECLQAUAAYACAAAACEAPlaAwM4BAAD+&#10;AwAADgAAAAAAAAAAAAAAAAAuAgAAZHJzL2Uyb0RvYy54bWxQSwECLQAUAAYACAAAACEA467d4+IA&#10;AAAPAQAADwAAAAAAAAAAAAAAAAAoBAAAZHJzL2Rvd25yZXYueG1sUEsFBgAAAAAEAAQA8wAAADcF&#10;AAAAAA==&#10;" fillcolor="#ed018c" stroked="f" strokeweight=".5pt">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pic="http://schemas.openxmlformats.org/drawingml/2006/picture">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pic="http://schemas.openxmlformats.org/drawingml/2006/picture"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0BA7" w14:textId="77777777" w:rsidR="00DE50C5" w:rsidRDefault="00DE50C5" w:rsidP="00DA78A8">
      <w:pPr>
        <w:spacing w:line="240" w:lineRule="auto"/>
      </w:pPr>
      <w:r>
        <w:separator/>
      </w:r>
    </w:p>
  </w:footnote>
  <w:footnote w:type="continuationSeparator" w:id="0">
    <w:p w14:paraId="7179A0D2" w14:textId="77777777" w:rsidR="00DE50C5" w:rsidRDefault="00DE50C5" w:rsidP="00DA7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674E64C7"/>
    <w:multiLevelType w:val="hybridMultilevel"/>
    <w:tmpl w:val="680C2FFC"/>
    <w:lvl w:ilvl="0" w:tplc="5E52F006">
      <w:start w:val="1"/>
      <w:numFmt w:val="decimal"/>
      <w:lvlText w:val="%1."/>
      <w:lvlJc w:val="left"/>
      <w:pPr>
        <w:ind w:left="462" w:hanging="360"/>
      </w:pPr>
    </w:lvl>
    <w:lvl w:ilvl="1" w:tplc="C082D36A">
      <w:start w:val="1"/>
      <w:numFmt w:val="lowerLetter"/>
      <w:lvlText w:val="%2."/>
      <w:lvlJc w:val="left"/>
      <w:pPr>
        <w:ind w:left="1440" w:hanging="360"/>
      </w:pPr>
    </w:lvl>
    <w:lvl w:ilvl="2" w:tplc="3E1C3302">
      <w:start w:val="1"/>
      <w:numFmt w:val="lowerRoman"/>
      <w:lvlText w:val="%3."/>
      <w:lvlJc w:val="right"/>
      <w:pPr>
        <w:ind w:left="2160" w:hanging="180"/>
      </w:pPr>
    </w:lvl>
    <w:lvl w:ilvl="3" w:tplc="26A26A42">
      <w:start w:val="1"/>
      <w:numFmt w:val="decimal"/>
      <w:lvlText w:val="%4."/>
      <w:lvlJc w:val="left"/>
      <w:pPr>
        <w:ind w:left="2880" w:hanging="360"/>
      </w:pPr>
    </w:lvl>
    <w:lvl w:ilvl="4" w:tplc="C56AFF80">
      <w:start w:val="1"/>
      <w:numFmt w:val="lowerLetter"/>
      <w:lvlText w:val="%5."/>
      <w:lvlJc w:val="left"/>
      <w:pPr>
        <w:ind w:left="3600" w:hanging="360"/>
      </w:pPr>
    </w:lvl>
    <w:lvl w:ilvl="5" w:tplc="7F9E3244">
      <w:start w:val="1"/>
      <w:numFmt w:val="lowerRoman"/>
      <w:lvlText w:val="%6."/>
      <w:lvlJc w:val="right"/>
      <w:pPr>
        <w:ind w:left="4320" w:hanging="180"/>
      </w:pPr>
    </w:lvl>
    <w:lvl w:ilvl="6" w:tplc="CB5AD338">
      <w:start w:val="1"/>
      <w:numFmt w:val="decimal"/>
      <w:lvlText w:val="%7."/>
      <w:lvlJc w:val="left"/>
      <w:pPr>
        <w:ind w:left="5040" w:hanging="360"/>
      </w:pPr>
    </w:lvl>
    <w:lvl w:ilvl="7" w:tplc="AFB64682">
      <w:start w:val="1"/>
      <w:numFmt w:val="lowerLetter"/>
      <w:lvlText w:val="%8."/>
      <w:lvlJc w:val="left"/>
      <w:pPr>
        <w:ind w:left="5760" w:hanging="360"/>
      </w:pPr>
    </w:lvl>
    <w:lvl w:ilvl="8" w:tplc="6F96253C">
      <w:start w:val="1"/>
      <w:numFmt w:val="lowerRoman"/>
      <w:lvlText w:val="%9."/>
      <w:lvlJc w:val="right"/>
      <w:pPr>
        <w:ind w:left="6480" w:hanging="180"/>
      </w:pPr>
    </w:lvl>
  </w:abstractNum>
  <w:num w:numId="1" w16cid:durableId="1738628758">
    <w:abstractNumId w:val="1"/>
  </w:num>
  <w:num w:numId="2" w16cid:durableId="161312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13807"/>
    <w:rsid w:val="000274C6"/>
    <w:rsid w:val="00044AB7"/>
    <w:rsid w:val="000A17A3"/>
    <w:rsid w:val="000A17B1"/>
    <w:rsid w:val="000A3021"/>
    <w:rsid w:val="000A77D7"/>
    <w:rsid w:val="000F028B"/>
    <w:rsid w:val="00123265"/>
    <w:rsid w:val="00146D0D"/>
    <w:rsid w:val="00182601"/>
    <w:rsid w:val="001A740E"/>
    <w:rsid w:val="001C6CD2"/>
    <w:rsid w:val="001D6BA6"/>
    <w:rsid w:val="001E775B"/>
    <w:rsid w:val="001F25C4"/>
    <w:rsid w:val="002269DF"/>
    <w:rsid w:val="0029488A"/>
    <w:rsid w:val="002D3A2D"/>
    <w:rsid w:val="002E3BF8"/>
    <w:rsid w:val="003040D4"/>
    <w:rsid w:val="003247BE"/>
    <w:rsid w:val="00386692"/>
    <w:rsid w:val="003946F3"/>
    <w:rsid w:val="003A6941"/>
    <w:rsid w:val="003D1610"/>
    <w:rsid w:val="003E759C"/>
    <w:rsid w:val="004014B1"/>
    <w:rsid w:val="00415139"/>
    <w:rsid w:val="0043211F"/>
    <w:rsid w:val="00446182"/>
    <w:rsid w:val="00472F9F"/>
    <w:rsid w:val="004746F6"/>
    <w:rsid w:val="004972FB"/>
    <w:rsid w:val="004A1240"/>
    <w:rsid w:val="004A750B"/>
    <w:rsid w:val="004B6E3C"/>
    <w:rsid w:val="004D11DF"/>
    <w:rsid w:val="004E2C1F"/>
    <w:rsid w:val="004F0571"/>
    <w:rsid w:val="005539A1"/>
    <w:rsid w:val="0056010B"/>
    <w:rsid w:val="00573B60"/>
    <w:rsid w:val="00576840"/>
    <w:rsid w:val="005A37E2"/>
    <w:rsid w:val="005B6FA5"/>
    <w:rsid w:val="005D2913"/>
    <w:rsid w:val="005D4BE2"/>
    <w:rsid w:val="005F6766"/>
    <w:rsid w:val="00616D48"/>
    <w:rsid w:val="006419FC"/>
    <w:rsid w:val="00641ED6"/>
    <w:rsid w:val="006B3601"/>
    <w:rsid w:val="006B6829"/>
    <w:rsid w:val="006C59FA"/>
    <w:rsid w:val="006C6F58"/>
    <w:rsid w:val="006F16ED"/>
    <w:rsid w:val="00711664"/>
    <w:rsid w:val="00744122"/>
    <w:rsid w:val="0076013D"/>
    <w:rsid w:val="0076216E"/>
    <w:rsid w:val="0079183D"/>
    <w:rsid w:val="00794EB4"/>
    <w:rsid w:val="007A590E"/>
    <w:rsid w:val="007A622D"/>
    <w:rsid w:val="007D135A"/>
    <w:rsid w:val="007F4A06"/>
    <w:rsid w:val="00802C81"/>
    <w:rsid w:val="008378B1"/>
    <w:rsid w:val="008665EA"/>
    <w:rsid w:val="008A3F59"/>
    <w:rsid w:val="008B2C5A"/>
    <w:rsid w:val="008F6160"/>
    <w:rsid w:val="009014F6"/>
    <w:rsid w:val="009A4888"/>
    <w:rsid w:val="009B1AD3"/>
    <w:rsid w:val="009B2CDB"/>
    <w:rsid w:val="009C4567"/>
    <w:rsid w:val="00A0607C"/>
    <w:rsid w:val="00A06526"/>
    <w:rsid w:val="00A32F2E"/>
    <w:rsid w:val="00A37F90"/>
    <w:rsid w:val="00A41400"/>
    <w:rsid w:val="00A45436"/>
    <w:rsid w:val="00A56B49"/>
    <w:rsid w:val="00A61845"/>
    <w:rsid w:val="00A95190"/>
    <w:rsid w:val="00AA783E"/>
    <w:rsid w:val="00AB043F"/>
    <w:rsid w:val="00AC14B1"/>
    <w:rsid w:val="00AC7459"/>
    <w:rsid w:val="00AE5BB5"/>
    <w:rsid w:val="00B17BF5"/>
    <w:rsid w:val="00B27167"/>
    <w:rsid w:val="00B451B3"/>
    <w:rsid w:val="00B56030"/>
    <w:rsid w:val="00B560A8"/>
    <w:rsid w:val="00BB54D0"/>
    <w:rsid w:val="00BE1936"/>
    <w:rsid w:val="00C17066"/>
    <w:rsid w:val="00C23187"/>
    <w:rsid w:val="00C46731"/>
    <w:rsid w:val="00C517DF"/>
    <w:rsid w:val="00C57203"/>
    <w:rsid w:val="00C616B3"/>
    <w:rsid w:val="00C83EC9"/>
    <w:rsid w:val="00CA4FAD"/>
    <w:rsid w:val="00CB2E25"/>
    <w:rsid w:val="00CD232C"/>
    <w:rsid w:val="00CE0CFC"/>
    <w:rsid w:val="00D15800"/>
    <w:rsid w:val="00D17472"/>
    <w:rsid w:val="00D461E2"/>
    <w:rsid w:val="00D61161"/>
    <w:rsid w:val="00D62018"/>
    <w:rsid w:val="00D83E27"/>
    <w:rsid w:val="00D91820"/>
    <w:rsid w:val="00D9543B"/>
    <w:rsid w:val="00DA78A8"/>
    <w:rsid w:val="00DD2BD0"/>
    <w:rsid w:val="00DD5E9F"/>
    <w:rsid w:val="00DE0D61"/>
    <w:rsid w:val="00DE50C5"/>
    <w:rsid w:val="00DF075C"/>
    <w:rsid w:val="00E024F7"/>
    <w:rsid w:val="00E10B03"/>
    <w:rsid w:val="00E3256C"/>
    <w:rsid w:val="00E6131B"/>
    <w:rsid w:val="00E90584"/>
    <w:rsid w:val="00EA7DE4"/>
    <w:rsid w:val="00ED7739"/>
    <w:rsid w:val="00EF0EE0"/>
    <w:rsid w:val="00F05091"/>
    <w:rsid w:val="00F3154D"/>
    <w:rsid w:val="00F37B17"/>
    <w:rsid w:val="00F6558A"/>
    <w:rsid w:val="00F929AB"/>
    <w:rsid w:val="0A9238C2"/>
    <w:rsid w:val="1273BBA1"/>
    <w:rsid w:val="1FA66D51"/>
    <w:rsid w:val="28617A2A"/>
    <w:rsid w:val="28AA116B"/>
    <w:rsid w:val="49EEC842"/>
    <w:rsid w:val="57EA9D43"/>
    <w:rsid w:val="624D3046"/>
    <w:rsid w:val="773C86AF"/>
    <w:rsid w:val="79AD302A"/>
    <w:rsid w:val="79B5E6FE"/>
    <w:rsid w:val="7B51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paragraph" w:customStyle="1" w:styleId="xmsonormal">
    <w:name w:val="x_msonormal"/>
    <w:basedOn w:val="Normal"/>
    <w:rsid w:val="001A740E"/>
    <w:pPr>
      <w:spacing w:line="240" w:lineRule="auto"/>
    </w:pPr>
    <w:rPr>
      <w:rFonts w:ascii="Calibri" w:eastAsiaTheme="minorHAnsi" w:hAnsi="Calibri" w:cs="Calibri"/>
      <w:sz w:val="24"/>
      <w:lang w:eastAsia="en-GB"/>
    </w:rPr>
  </w:style>
  <w:style w:type="paragraph" w:styleId="BodyText">
    <w:name w:val="Body Text"/>
    <w:basedOn w:val="Normal"/>
    <w:link w:val="BodyTextChar"/>
    <w:uiPriority w:val="1"/>
    <w:qFormat/>
    <w:rsid w:val="00AA783E"/>
    <w:pPr>
      <w:widowControl w:val="0"/>
      <w:autoSpaceDE w:val="0"/>
      <w:autoSpaceDN w:val="0"/>
      <w:spacing w:line="240" w:lineRule="auto"/>
    </w:pPr>
    <w:rPr>
      <w:rFonts w:ascii="Arial MT" w:eastAsia="Arial MT" w:hAnsi="Arial MT" w:cs="Arial MT"/>
      <w:sz w:val="24"/>
      <w:lang w:val="en-US"/>
    </w:rPr>
  </w:style>
  <w:style w:type="character" w:customStyle="1" w:styleId="BodyTextChar">
    <w:name w:val="Body Text Char"/>
    <w:basedOn w:val="DefaultParagraphFont"/>
    <w:link w:val="BodyText"/>
    <w:uiPriority w:val="1"/>
    <w:rsid w:val="00AA783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4499">
      <w:bodyDiv w:val="1"/>
      <w:marLeft w:val="0"/>
      <w:marRight w:val="0"/>
      <w:marTop w:val="0"/>
      <w:marBottom w:val="0"/>
      <w:divBdr>
        <w:top w:val="none" w:sz="0" w:space="0" w:color="auto"/>
        <w:left w:val="none" w:sz="0" w:space="0" w:color="auto"/>
        <w:bottom w:val="none" w:sz="0" w:space="0" w:color="auto"/>
        <w:right w:val="none" w:sz="0" w:space="0" w:color="auto"/>
      </w:divBdr>
    </w:div>
    <w:div w:id="53485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760</Words>
  <Characters>4338</Characters>
  <Application>Microsoft Office Word</Application>
  <DocSecurity>0</DocSecurity>
  <Lines>36</Lines>
  <Paragraphs>10</Paragraphs>
  <ScaleCrop>false</ScaleCrop>
  <Company>University of Westminster</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Olga Nunez Pineiro</cp:lastModifiedBy>
  <cp:revision>89</cp:revision>
  <dcterms:created xsi:type="dcterms:W3CDTF">2023-07-31T08:56:00Z</dcterms:created>
  <dcterms:modified xsi:type="dcterms:W3CDTF">2023-07-31T17:02:00Z</dcterms:modified>
</cp:coreProperties>
</file>